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9"/>
        <w:gridCol w:w="4029"/>
        <w:gridCol w:w="1417"/>
        <w:gridCol w:w="2268"/>
      </w:tblGrid>
      <w:tr w:rsidR="00D26A69" w:rsidRPr="00070680" w:rsidTr="005C6AF0">
        <w:trPr>
          <w:trHeight w:val="423"/>
        </w:trPr>
        <w:tc>
          <w:tcPr>
            <w:tcW w:w="2209" w:type="dxa"/>
            <w:shd w:val="clear" w:color="auto" w:fill="FFFF99"/>
            <w:hideMark/>
          </w:tcPr>
          <w:p w:rsidR="00D26A69" w:rsidRPr="00070680" w:rsidRDefault="00D26A69" w:rsidP="005E29D5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bookmarkStart w:id="0" w:name="_GoBack"/>
            <w:bookmarkEnd w:id="0"/>
            <w:r w:rsidRPr="00070680">
              <w:rPr>
                <w:rFonts w:ascii="Arial" w:hAnsi="Arial" w:cs="Arial"/>
                <w:b/>
                <w:lang w:eastAsia="da-DK"/>
              </w:rPr>
              <w:t xml:space="preserve">Title of </w:t>
            </w:r>
            <w:r w:rsidR="005E29D5" w:rsidRPr="00070680">
              <w:rPr>
                <w:rFonts w:ascii="Arial" w:hAnsi="Arial" w:cs="Arial"/>
                <w:b/>
                <w:lang w:eastAsia="da-DK"/>
              </w:rPr>
              <w:t>Work Item</w:t>
            </w:r>
          </w:p>
        </w:tc>
        <w:tc>
          <w:tcPr>
            <w:tcW w:w="4029" w:type="dxa"/>
            <w:shd w:val="clear" w:color="auto" w:fill="FFFF99"/>
          </w:tcPr>
          <w:p w:rsidR="00D26A69" w:rsidRPr="00070680" w:rsidRDefault="00A866D6" w:rsidP="0025690A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>
              <w:rPr>
                <w:rFonts w:ascii="Arial" w:hAnsi="Arial" w:cs="Arial"/>
                <w:b/>
                <w:lang w:eastAsia="da-DK"/>
              </w:rPr>
              <w:t>Implementation guide for SNOMED CT in support of Allergy Data</w:t>
            </w:r>
          </w:p>
        </w:tc>
        <w:tc>
          <w:tcPr>
            <w:tcW w:w="1417" w:type="dxa"/>
            <w:shd w:val="clear" w:color="auto" w:fill="FFFF99"/>
            <w:hideMark/>
          </w:tcPr>
          <w:p w:rsidR="00D26A69" w:rsidRPr="00070680" w:rsidRDefault="00D26A69" w:rsidP="0025690A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Reference </w:t>
            </w:r>
          </w:p>
        </w:tc>
        <w:tc>
          <w:tcPr>
            <w:tcW w:w="2268" w:type="dxa"/>
            <w:shd w:val="clear" w:color="auto" w:fill="FFFF99"/>
          </w:tcPr>
          <w:p w:rsidR="00D26A69" w:rsidRPr="00070680" w:rsidRDefault="00D26A69" w:rsidP="0025690A">
            <w:pPr>
              <w:spacing w:after="0"/>
              <w:rPr>
                <w:rFonts w:ascii="Arial" w:hAnsi="Arial" w:cs="Arial"/>
                <w:b/>
                <w:lang w:eastAsia="da-DK"/>
              </w:rPr>
            </w:pPr>
          </w:p>
        </w:tc>
      </w:tr>
    </w:tbl>
    <w:p w:rsidR="00D26A69" w:rsidRPr="00070680" w:rsidRDefault="00D26A69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4"/>
        <w:gridCol w:w="1037"/>
        <w:gridCol w:w="1210"/>
        <w:gridCol w:w="1210"/>
        <w:gridCol w:w="5323"/>
      </w:tblGrid>
      <w:tr w:rsidR="00DC505F" w:rsidRPr="00070680" w:rsidTr="005C6AF0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Version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Author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>Reviewers</w:t>
            </w:r>
          </w:p>
        </w:tc>
        <w:tc>
          <w:tcPr>
            <w:tcW w:w="2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C505F" w:rsidRPr="00070680" w:rsidRDefault="00475883" w:rsidP="0025690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0680">
              <w:rPr>
                <w:rFonts w:ascii="Arial" w:hAnsi="Arial" w:cs="Arial"/>
                <w:b/>
                <w:sz w:val="18"/>
                <w:szCs w:val="18"/>
              </w:rPr>
              <w:t xml:space="preserve">Confirm if 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>Approve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>, Reject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>ed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 xml:space="preserve">or 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>Re-scope</w:t>
            </w:r>
            <w:r w:rsidRPr="00070680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D26A69" w:rsidRPr="00070680">
              <w:rPr>
                <w:rFonts w:ascii="Arial" w:hAnsi="Arial" w:cs="Arial"/>
                <w:b/>
                <w:sz w:val="18"/>
                <w:szCs w:val="18"/>
              </w:rPr>
              <w:t xml:space="preserve"> &amp; </w:t>
            </w:r>
            <w:r w:rsidR="00DC505F" w:rsidRPr="00070680">
              <w:rPr>
                <w:rFonts w:ascii="Arial" w:hAnsi="Arial" w:cs="Arial"/>
                <w:b/>
                <w:sz w:val="18"/>
                <w:szCs w:val="18"/>
              </w:rPr>
              <w:t>Comments</w:t>
            </w:r>
          </w:p>
        </w:tc>
      </w:tr>
      <w:tr w:rsidR="00DC505F" w:rsidRPr="00070680" w:rsidTr="00DC505F">
        <w:trPr>
          <w:trHeight w:val="397"/>
        </w:trPr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8A355B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1" w:name="Version_Amendment"/>
            <w:bookmarkStart w:id="2" w:name="AmendmentHistoryTable"/>
            <w:bookmarkEnd w:id="1"/>
            <w:r w:rsidRPr="00070680">
              <w:rPr>
                <w:rFonts w:ascii="Arial" w:hAnsi="Arial" w:cs="Arial"/>
                <w:sz w:val="18"/>
                <w:szCs w:val="18"/>
              </w:rPr>
              <w:t>0.</w:t>
            </w:r>
            <w:r w:rsidR="00DC505F" w:rsidRPr="0007068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322EBB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3" w:name="EditDate_Amendment"/>
            <w:bookmarkEnd w:id="3"/>
            <w:r>
              <w:rPr>
                <w:rFonts w:ascii="Arial" w:hAnsi="Arial" w:cs="Arial"/>
                <w:sz w:val="18"/>
                <w:szCs w:val="18"/>
              </w:rPr>
              <w:t>20140511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322EBB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Jim Campbell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DC505F" w:rsidP="00D26A6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4" w:name="Editor_Amendment"/>
            <w:bookmarkEnd w:id="4"/>
          </w:p>
        </w:tc>
        <w:tc>
          <w:tcPr>
            <w:tcW w:w="27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05F" w:rsidRPr="00070680" w:rsidRDefault="00DC505F" w:rsidP="0025690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bookmarkStart w:id="5" w:name="Comments_Amendment"/>
            <w:bookmarkEnd w:id="5"/>
          </w:p>
        </w:tc>
      </w:tr>
      <w:bookmarkEnd w:id="2"/>
    </w:tbl>
    <w:p w:rsidR="00D26A69" w:rsidRDefault="00D26A69">
      <w:pPr>
        <w:spacing w:after="0"/>
      </w:pPr>
    </w:p>
    <w:p w:rsidR="00D26A69" w:rsidRDefault="00D26A69"/>
    <w:p w:rsidR="00405A0C" w:rsidRDefault="00405A0C"/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9"/>
        <w:gridCol w:w="2753"/>
        <w:gridCol w:w="1843"/>
        <w:gridCol w:w="3402"/>
      </w:tblGrid>
      <w:tr w:rsidR="00845B90" w:rsidRPr="00070680" w:rsidTr="00CD1D19">
        <w:trPr>
          <w:trHeight w:val="44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845B90" w:rsidRPr="00070680" w:rsidRDefault="006A7A20" w:rsidP="00C95966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>1. Summary</w:t>
            </w:r>
            <w:r w:rsidR="00845B90" w:rsidRPr="00070680">
              <w:rPr>
                <w:rFonts w:ascii="Arial" w:hAnsi="Arial" w:cs="Arial"/>
                <w:b/>
                <w:lang w:eastAsia="da-DK"/>
              </w:rPr>
              <w:t xml:space="preserve"> Information </w:t>
            </w:r>
          </w:p>
        </w:tc>
      </w:tr>
      <w:tr w:rsidR="00475883" w:rsidRPr="00070680" w:rsidTr="0025690A">
        <w:trPr>
          <w:trHeight w:val="110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83" w:rsidRPr="00070680" w:rsidRDefault="00475883" w:rsidP="0025690A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Short Description</w:t>
            </w:r>
          </w:p>
          <w:p w:rsidR="00475883" w:rsidRPr="00070680" w:rsidRDefault="00475883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(details over page)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5883" w:rsidRDefault="00475883" w:rsidP="0025690A">
            <w:pPr>
              <w:rPr>
                <w:rFonts w:ascii="Arial" w:hAnsi="Arial" w:cs="Arial"/>
              </w:rPr>
            </w:pPr>
          </w:p>
          <w:p w:rsidR="00322EBB" w:rsidRPr="00070680" w:rsidRDefault="00322EBB" w:rsidP="00F95A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Interoperable deployment of SNOMED CT in support of EHR </w:t>
            </w:r>
            <w:r w:rsidR="00146B03">
              <w:rPr>
                <w:rFonts w:ascii="Arial" w:hAnsi="Arial" w:cs="Arial"/>
              </w:rPr>
              <w:t>adverse sensitivity</w:t>
            </w:r>
            <w:r>
              <w:rPr>
                <w:rFonts w:ascii="Arial" w:hAnsi="Arial" w:cs="Arial"/>
              </w:rPr>
              <w:t xml:space="preserve"> data is inconsistent and confused across IHTSDO member realms.  This arises due to confusion regarding the scope and definition of </w:t>
            </w:r>
            <w:r w:rsidR="00146B03">
              <w:rPr>
                <w:rFonts w:ascii="Arial" w:hAnsi="Arial" w:cs="Arial"/>
              </w:rPr>
              <w:t>adverse sensitivity</w:t>
            </w:r>
            <w:r>
              <w:rPr>
                <w:rFonts w:ascii="Arial" w:hAnsi="Arial" w:cs="Arial"/>
              </w:rPr>
              <w:t xml:space="preserve"> data, </w:t>
            </w:r>
            <w:r w:rsidR="00F95A47">
              <w:rPr>
                <w:rFonts w:ascii="Arial" w:hAnsi="Arial" w:cs="Arial"/>
              </w:rPr>
              <w:t xml:space="preserve">uncertainty regarding </w:t>
            </w:r>
            <w:r>
              <w:rPr>
                <w:rFonts w:ascii="Arial" w:hAnsi="Arial" w:cs="Arial"/>
              </w:rPr>
              <w:t xml:space="preserve">the reference </w:t>
            </w:r>
            <w:r w:rsidR="00F95A47">
              <w:rPr>
                <w:rFonts w:ascii="Arial" w:hAnsi="Arial" w:cs="Arial"/>
              </w:rPr>
              <w:t xml:space="preserve">models </w:t>
            </w:r>
            <w:r w:rsidR="00146B03">
              <w:rPr>
                <w:rFonts w:ascii="Arial" w:hAnsi="Arial" w:cs="Arial"/>
              </w:rPr>
              <w:t xml:space="preserve">for defining relevant </w:t>
            </w:r>
            <w:r>
              <w:rPr>
                <w:rFonts w:ascii="Arial" w:hAnsi="Arial" w:cs="Arial"/>
              </w:rPr>
              <w:t xml:space="preserve">data records and </w:t>
            </w:r>
            <w:r w:rsidR="00F95A47">
              <w:rPr>
                <w:rFonts w:ascii="Arial" w:hAnsi="Arial" w:cs="Arial"/>
              </w:rPr>
              <w:t xml:space="preserve">inconsistency in guidance for </w:t>
            </w:r>
            <w:r>
              <w:rPr>
                <w:rFonts w:ascii="Arial" w:hAnsi="Arial" w:cs="Arial"/>
              </w:rPr>
              <w:t xml:space="preserve">the appropriate value sets from SNOMED CT that should populate those records.  This proposal expects to develop an implementation guide which will extend previous IHTSDO work on definitions of </w:t>
            </w:r>
            <w:r w:rsidR="00146B03">
              <w:rPr>
                <w:rFonts w:ascii="Arial" w:hAnsi="Arial" w:cs="Arial"/>
              </w:rPr>
              <w:t>adverse sensitivity</w:t>
            </w:r>
            <w:r>
              <w:rPr>
                <w:rFonts w:ascii="Arial" w:hAnsi="Arial" w:cs="Arial"/>
              </w:rPr>
              <w:t xml:space="preserve"> events, </w:t>
            </w:r>
            <w:r w:rsidR="00A16D54">
              <w:rPr>
                <w:rFonts w:ascii="Arial" w:hAnsi="Arial" w:cs="Arial"/>
              </w:rPr>
              <w:t xml:space="preserve">survey and summarize the relevant interoperability standards, advise the IHTSDO community regarding best practice deployment of allergy data within the EHR and identify the SNOMED CT </w:t>
            </w:r>
            <w:proofErr w:type="spellStart"/>
            <w:r w:rsidR="00A16D54">
              <w:rPr>
                <w:rFonts w:ascii="Arial" w:hAnsi="Arial" w:cs="Arial"/>
              </w:rPr>
              <w:t>refsets</w:t>
            </w:r>
            <w:proofErr w:type="spellEnd"/>
            <w:r w:rsidR="00A16D54">
              <w:rPr>
                <w:rFonts w:ascii="Arial" w:hAnsi="Arial" w:cs="Arial"/>
              </w:rPr>
              <w:t xml:space="preserve"> (value sets) that would </w:t>
            </w:r>
            <w:r w:rsidR="00F95A47">
              <w:rPr>
                <w:rFonts w:ascii="Arial" w:hAnsi="Arial" w:cs="Arial"/>
              </w:rPr>
              <w:t xml:space="preserve">constitute best practice </w:t>
            </w:r>
            <w:r w:rsidR="00146B03">
              <w:rPr>
                <w:rFonts w:ascii="Arial" w:hAnsi="Arial" w:cs="Arial"/>
              </w:rPr>
              <w:t>for use in electronic health</w:t>
            </w:r>
            <w:r w:rsidR="00A16D54">
              <w:rPr>
                <w:rFonts w:ascii="Arial" w:hAnsi="Arial" w:cs="Arial"/>
              </w:rPr>
              <w:t xml:space="preserve"> records.   </w:t>
            </w:r>
          </w:p>
        </w:tc>
      </w:tr>
      <w:tr w:rsidR="00475883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Proposed by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83" w:rsidRPr="00070680" w:rsidRDefault="00322EBB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Implementation and Mapping SIGs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7B2875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Senior Responsible Officer / and </w:t>
            </w:r>
          </w:p>
          <w:p w:rsidR="007B2875" w:rsidRPr="00070680" w:rsidRDefault="007B2875" w:rsidP="007B2875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Delivery Lead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75883" w:rsidRDefault="00A16D54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David Markwell</w:t>
            </w:r>
          </w:p>
          <w:p w:rsidR="00A16D54" w:rsidRPr="00070680" w:rsidRDefault="00A16D54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Tom Seabury</w:t>
            </w:r>
          </w:p>
        </w:tc>
      </w:tr>
      <w:tr w:rsidR="00475883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Priority Proposed by Officer/ Function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High/ Medium/ 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Priority analysis by Member Forum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75883" w:rsidRPr="00070680" w:rsidRDefault="007B2875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High/ Medium/ Low</w:t>
            </w:r>
          </w:p>
        </w:tc>
      </w:tr>
      <w:tr w:rsidR="0025690A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Estimated investment size (small, medium, large)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322EBB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Small - Medium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B37FB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Estimated </w:t>
            </w:r>
            <w:r w:rsidR="00B37FB6" w:rsidRPr="00070680">
              <w:rPr>
                <w:rFonts w:ascii="Arial" w:hAnsi="Arial" w:cs="Arial"/>
                <w:lang w:eastAsia="da-DK"/>
              </w:rPr>
              <w:t xml:space="preserve">size in </w:t>
            </w:r>
            <w:proofErr w:type="spellStart"/>
            <w:r w:rsidR="00B37FB6" w:rsidRPr="00070680">
              <w:rPr>
                <w:rFonts w:ascii="Arial" w:hAnsi="Arial" w:cs="Arial"/>
                <w:lang w:eastAsia="da-DK"/>
              </w:rPr>
              <w:t>mandays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25690A" w:rsidRPr="00070680" w:rsidTr="00737772">
        <w:trPr>
          <w:trHeight w:val="317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772" w:rsidRPr="00070680" w:rsidRDefault="00B37FB6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Funds Requested</w:t>
            </w:r>
          </w:p>
          <w:p w:rsidR="00737772" w:rsidRPr="00070680" w:rsidRDefault="00737772" w:rsidP="0025690A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Total Funds</w:t>
            </w:r>
          </w:p>
          <w:p w:rsidR="00737772" w:rsidRPr="00070680" w:rsidRDefault="0025690A" w:rsidP="00737772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Needed</w:t>
            </w:r>
          </w:p>
          <w:p w:rsidR="00737772" w:rsidRPr="00070680" w:rsidRDefault="00737772" w:rsidP="00737772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</w:t>
            </w:r>
            <w:r w:rsidRPr="00070680">
              <w:rPr>
                <w:rFonts w:ascii="Arial" w:hAnsi="Arial" w:cs="Arial"/>
                <w:i/>
                <w:lang w:eastAsia="da-DK"/>
              </w:rPr>
              <w:t>management restricted)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25690A" w:rsidRPr="00070680" w:rsidTr="005E311F">
        <w:trPr>
          <w:trHeight w:val="721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Summary Deliverables</w:t>
            </w:r>
          </w:p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(details over page)</w:t>
            </w:r>
          </w:p>
        </w:tc>
        <w:tc>
          <w:tcPr>
            <w:tcW w:w="79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690A" w:rsidRDefault="00A16D54" w:rsidP="00A16D54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Implementation guide</w:t>
            </w:r>
            <w:r w:rsidR="0044762E">
              <w:rPr>
                <w:rFonts w:ascii="Arial" w:hAnsi="Arial" w:cs="Arial"/>
                <w:lang w:eastAsia="da-DK"/>
              </w:rPr>
              <w:t xml:space="preserve"> includes</w:t>
            </w:r>
            <w:r>
              <w:rPr>
                <w:rFonts w:ascii="Arial" w:hAnsi="Arial" w:cs="Arial"/>
                <w:lang w:eastAsia="da-DK"/>
              </w:rPr>
              <w:t>:</w:t>
            </w:r>
          </w:p>
          <w:p w:rsidR="00337889" w:rsidRDefault="00337889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Statement of the problem and document</w:t>
            </w:r>
            <w:r w:rsidR="0044762E">
              <w:rPr>
                <w:rFonts w:ascii="Arial" w:hAnsi="Arial" w:cs="Arial"/>
                <w:lang w:eastAsia="da-DK"/>
              </w:rPr>
              <w:t>ation of</w:t>
            </w:r>
            <w:r>
              <w:rPr>
                <w:rFonts w:ascii="Arial" w:hAnsi="Arial" w:cs="Arial"/>
                <w:lang w:eastAsia="da-DK"/>
              </w:rPr>
              <w:t xml:space="preserve"> scope </w:t>
            </w:r>
          </w:p>
          <w:p w:rsidR="00A16D54" w:rsidRDefault="00A16D54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 xml:space="preserve">Summary of definitions and reference </w:t>
            </w:r>
            <w:r w:rsidR="00F95A47">
              <w:rPr>
                <w:rFonts w:ascii="Arial" w:hAnsi="Arial" w:cs="Arial"/>
                <w:lang w:eastAsia="da-DK"/>
              </w:rPr>
              <w:t xml:space="preserve">standard </w:t>
            </w:r>
            <w:r>
              <w:rPr>
                <w:rFonts w:ascii="Arial" w:hAnsi="Arial" w:cs="Arial"/>
                <w:lang w:eastAsia="da-DK"/>
              </w:rPr>
              <w:t>publications</w:t>
            </w:r>
          </w:p>
          <w:p w:rsidR="00337889" w:rsidRDefault="00337889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 xml:space="preserve">Advice for best practice deployment of the </w:t>
            </w:r>
            <w:r w:rsidR="0044762E">
              <w:rPr>
                <w:rFonts w:ascii="Arial" w:hAnsi="Arial" w:cs="Arial"/>
                <w:lang w:eastAsia="da-DK"/>
              </w:rPr>
              <w:t xml:space="preserve">binding of </w:t>
            </w:r>
            <w:r>
              <w:rPr>
                <w:rFonts w:ascii="Arial" w:hAnsi="Arial" w:cs="Arial"/>
                <w:lang w:eastAsia="da-DK"/>
              </w:rPr>
              <w:t>information model</w:t>
            </w:r>
            <w:r w:rsidR="0044762E">
              <w:rPr>
                <w:rFonts w:ascii="Arial" w:hAnsi="Arial" w:cs="Arial"/>
                <w:lang w:eastAsia="da-DK"/>
              </w:rPr>
              <w:t>-to-</w:t>
            </w:r>
            <w:r>
              <w:rPr>
                <w:rFonts w:ascii="Arial" w:hAnsi="Arial" w:cs="Arial"/>
                <w:lang w:eastAsia="da-DK"/>
              </w:rPr>
              <w:t xml:space="preserve">domain ontology in support of </w:t>
            </w:r>
            <w:r w:rsidR="00146B03">
              <w:rPr>
                <w:rFonts w:ascii="Arial" w:hAnsi="Arial" w:cs="Arial"/>
                <w:lang w:eastAsia="da-DK"/>
              </w:rPr>
              <w:t>adverse sensitivity</w:t>
            </w:r>
            <w:r>
              <w:rPr>
                <w:rFonts w:ascii="Arial" w:hAnsi="Arial" w:cs="Arial"/>
                <w:lang w:eastAsia="da-DK"/>
              </w:rPr>
              <w:t xml:space="preserve"> record data</w:t>
            </w:r>
          </w:p>
          <w:p w:rsidR="0044762E" w:rsidRDefault="0044762E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 xml:space="preserve">Documentation of </w:t>
            </w:r>
            <w:proofErr w:type="spellStart"/>
            <w:r>
              <w:rPr>
                <w:rFonts w:ascii="Arial" w:hAnsi="Arial" w:cs="Arial"/>
                <w:lang w:eastAsia="da-DK"/>
              </w:rPr>
              <w:t>refsets</w:t>
            </w:r>
            <w:proofErr w:type="spellEnd"/>
            <w:r>
              <w:rPr>
                <w:rFonts w:ascii="Arial" w:hAnsi="Arial" w:cs="Arial"/>
                <w:lang w:eastAsia="da-DK"/>
              </w:rPr>
              <w:t>/value sets</w:t>
            </w:r>
          </w:p>
          <w:p w:rsidR="00A16D54" w:rsidRDefault="00A16D54" w:rsidP="00A16D54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proofErr w:type="spellStart"/>
            <w:r>
              <w:rPr>
                <w:rFonts w:ascii="Arial" w:hAnsi="Arial" w:cs="Arial"/>
                <w:lang w:eastAsia="da-DK"/>
              </w:rPr>
              <w:lastRenderedPageBreak/>
              <w:t>Refset</w:t>
            </w:r>
            <w:proofErr w:type="spellEnd"/>
            <w:r>
              <w:rPr>
                <w:rFonts w:ascii="Arial" w:hAnsi="Arial" w:cs="Arial"/>
                <w:lang w:eastAsia="da-DK"/>
              </w:rPr>
              <w:t xml:space="preserve"> development:</w:t>
            </w:r>
          </w:p>
          <w:p w:rsidR="001F00A6" w:rsidRDefault="001F00A6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Hypersensitivity conditions and dispositions</w:t>
            </w:r>
          </w:p>
          <w:p w:rsidR="00A16D54" w:rsidRDefault="00337889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Allergen</w:t>
            </w:r>
            <w:r w:rsidR="0044762E">
              <w:rPr>
                <w:rFonts w:ascii="Arial" w:hAnsi="Arial" w:cs="Arial"/>
                <w:lang w:eastAsia="da-DK"/>
              </w:rPr>
              <w:t>ic substance</w:t>
            </w:r>
            <w:r>
              <w:rPr>
                <w:rFonts w:ascii="Arial" w:hAnsi="Arial" w:cs="Arial"/>
                <w:lang w:eastAsia="da-DK"/>
              </w:rPr>
              <w:t>s: drugs, chemicals, foods, animals, environmental agents</w:t>
            </w:r>
          </w:p>
          <w:p w:rsidR="0044762E" w:rsidRDefault="0044762E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Sensitivity types</w:t>
            </w:r>
          </w:p>
          <w:p w:rsidR="00337889" w:rsidRDefault="0044762E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Adverse r</w:t>
            </w:r>
            <w:r w:rsidR="00337889">
              <w:rPr>
                <w:rFonts w:ascii="Arial" w:hAnsi="Arial" w:cs="Arial"/>
                <w:lang w:eastAsia="da-DK"/>
              </w:rPr>
              <w:t>eactions (clinical findings: signs, symptoms and diagnoses)</w:t>
            </w:r>
          </w:p>
          <w:p w:rsidR="0044762E" w:rsidRDefault="0044762E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Certainty</w:t>
            </w:r>
          </w:p>
          <w:p w:rsidR="00337889" w:rsidRDefault="00337889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Criticality</w:t>
            </w:r>
          </w:p>
          <w:p w:rsidR="00337889" w:rsidRDefault="00337889" w:rsidP="00A16D54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Severity</w:t>
            </w:r>
          </w:p>
          <w:p w:rsidR="00A16D54" w:rsidRDefault="00337889" w:rsidP="00337889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 xml:space="preserve">Value set publication and maintenance: </w:t>
            </w:r>
          </w:p>
          <w:p w:rsidR="00337889" w:rsidRDefault="00337889" w:rsidP="00337889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Joint agreement between IHTSDO and NRCs</w:t>
            </w:r>
          </w:p>
          <w:p w:rsidR="00337889" w:rsidRPr="0044762E" w:rsidRDefault="00063684" w:rsidP="0044762E">
            <w:pPr>
              <w:pStyle w:val="ListParagraph"/>
              <w:numPr>
                <w:ilvl w:val="1"/>
                <w:numId w:val="24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Negotiate with member forum a release and maintenance plan</w:t>
            </w:r>
          </w:p>
        </w:tc>
      </w:tr>
      <w:tr w:rsidR="0025690A" w:rsidRPr="00070680" w:rsidTr="0025690A">
        <w:trPr>
          <w:trHeight w:val="110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lastRenderedPageBreak/>
              <w:t>Level of Governance Proposed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25690A">
            <w:pPr>
              <w:rPr>
                <w:rFonts w:ascii="Arial" w:hAnsi="Arial" w:cs="Arial"/>
              </w:rPr>
            </w:pPr>
            <w:r w:rsidRPr="00070680">
              <w:rPr>
                <w:rFonts w:ascii="Arial" w:hAnsi="Arial" w:cs="Arial"/>
              </w:rPr>
              <w:t>[Summate whether small</w:t>
            </w:r>
            <w:r w:rsidR="00D230ED" w:rsidRPr="00070680">
              <w:rPr>
                <w:rFonts w:ascii="Arial" w:hAnsi="Arial" w:cs="Arial"/>
              </w:rPr>
              <w:t xml:space="preserve"> (&lt;=U$50K)</w:t>
            </w:r>
            <w:r w:rsidRPr="00070680">
              <w:rPr>
                <w:rFonts w:ascii="Arial" w:hAnsi="Arial" w:cs="Arial"/>
              </w:rPr>
              <w:t>, medium</w:t>
            </w:r>
            <w:r w:rsidR="00D230ED" w:rsidRPr="00070680">
              <w:rPr>
                <w:rFonts w:ascii="Arial" w:hAnsi="Arial" w:cs="Arial"/>
              </w:rPr>
              <w:t xml:space="preserve"> (&gt;U$50K &amp;&lt;500K)</w:t>
            </w:r>
            <w:r w:rsidRPr="00070680">
              <w:rPr>
                <w:rFonts w:ascii="Arial" w:hAnsi="Arial" w:cs="Arial"/>
              </w:rPr>
              <w:t xml:space="preserve"> or large </w:t>
            </w:r>
            <w:r w:rsidR="007E6C1B" w:rsidRPr="00070680">
              <w:rPr>
                <w:rFonts w:ascii="Arial" w:hAnsi="Arial" w:cs="Arial"/>
              </w:rPr>
              <w:t>(&gt;U$500K</w:t>
            </w:r>
            <w:r w:rsidR="00D230ED" w:rsidRPr="00070680">
              <w:rPr>
                <w:rFonts w:ascii="Arial" w:hAnsi="Arial" w:cs="Arial"/>
              </w:rPr>
              <w:t xml:space="preserve">) </w:t>
            </w:r>
            <w:r w:rsidRPr="00070680">
              <w:rPr>
                <w:rFonts w:ascii="Arial" w:hAnsi="Arial" w:cs="Arial"/>
              </w:rPr>
              <w:t>work item or whether complex project</w:t>
            </w:r>
            <w:r w:rsidR="007E6C1B" w:rsidRPr="00070680">
              <w:rPr>
                <w:rFonts w:ascii="Arial" w:hAnsi="Arial" w:cs="Arial"/>
              </w:rPr>
              <w:t>.</w:t>
            </w:r>
            <w:r w:rsidRPr="00070680">
              <w:rPr>
                <w:rFonts w:ascii="Arial" w:hAnsi="Arial" w:cs="Arial"/>
              </w:rPr>
              <w:t>]</w:t>
            </w:r>
          </w:p>
          <w:p w:rsidR="0025690A" w:rsidRPr="00070680" w:rsidRDefault="0025690A" w:rsidP="0025690A">
            <w:pPr>
              <w:rPr>
                <w:rFonts w:ascii="Arial" w:hAnsi="Arial" w:cs="Arial"/>
              </w:rPr>
            </w:pPr>
            <w:r w:rsidRPr="00070680">
              <w:rPr>
                <w:rFonts w:ascii="Arial" w:hAnsi="Arial" w:cs="Arial"/>
              </w:rPr>
              <w:t>[Conclude Governance Levels Proposed and Summarise Approval Steps Required]</w:t>
            </w:r>
          </w:p>
        </w:tc>
      </w:tr>
      <w:tr w:rsidR="0025690A" w:rsidRPr="00070680" w:rsidTr="000002B2">
        <w:trPr>
          <w:trHeight w:val="37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>2. Strategic Value</w:t>
            </w:r>
          </w:p>
        </w:tc>
      </w:tr>
      <w:tr w:rsidR="0025690A" w:rsidRPr="00070680" w:rsidTr="0025690A">
        <w:trPr>
          <w:trHeight w:val="603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Strategic Objectives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24CA" w:rsidRDefault="003C24CA" w:rsidP="003C24CA">
            <w:pPr>
              <w:pStyle w:val="Default"/>
            </w:pPr>
          </w:p>
          <w:p w:rsidR="003C24CA" w:rsidRDefault="00DC1F38" w:rsidP="003C24C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“A set of technologies </w:t>
            </w:r>
            <w:r w:rsidR="003C24CA">
              <w:rPr>
                <w:sz w:val="22"/>
                <w:szCs w:val="22"/>
              </w:rPr>
              <w:t xml:space="preserve">that make SNOMED CT AND its relationships to other essential components of the </w:t>
            </w:r>
            <w:proofErr w:type="spellStart"/>
            <w:r w:rsidR="003C24CA">
              <w:rPr>
                <w:sz w:val="22"/>
                <w:szCs w:val="22"/>
              </w:rPr>
              <w:t>computerised</w:t>
            </w:r>
            <w:proofErr w:type="spellEnd"/>
            <w:r w:rsidR="003C24CA">
              <w:rPr>
                <w:sz w:val="22"/>
                <w:szCs w:val="22"/>
              </w:rPr>
              <w:t xml:space="preserve"> pat</w:t>
            </w:r>
            <w:r>
              <w:rPr>
                <w:sz w:val="22"/>
                <w:szCs w:val="22"/>
              </w:rPr>
              <w:t>ient record easier to implement”</w:t>
            </w:r>
          </w:p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</w:p>
        </w:tc>
      </w:tr>
      <w:tr w:rsidR="0025690A" w:rsidRPr="00070680" w:rsidTr="000002B2">
        <w:trPr>
          <w:trHeight w:val="603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Benefits</w:t>
            </w:r>
          </w:p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(details over page)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5690A" w:rsidRPr="00DC1F38" w:rsidRDefault="004D677A" w:rsidP="00DC1F38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eastAsia="da-DK"/>
              </w:rPr>
            </w:pPr>
            <w:r w:rsidRPr="00DC1F38">
              <w:rPr>
                <w:rFonts w:ascii="Arial" w:hAnsi="Arial" w:cs="Arial"/>
                <w:lang w:eastAsia="da-DK"/>
              </w:rPr>
              <w:t xml:space="preserve">Cost savings:  reduce investment requirements by member </w:t>
            </w:r>
            <w:r w:rsidR="00DC1F38" w:rsidRPr="00DC1F38">
              <w:rPr>
                <w:rFonts w:ascii="Arial" w:hAnsi="Arial" w:cs="Arial"/>
                <w:lang w:eastAsia="da-DK"/>
              </w:rPr>
              <w:t>vendor community; consolidate NRC costs for SNOMED CT distribution of value sets</w:t>
            </w:r>
          </w:p>
          <w:p w:rsidR="0025690A" w:rsidRPr="00070680" w:rsidRDefault="0025690A" w:rsidP="00DC1F38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non-financial contributions to business benefits</w:t>
            </w:r>
            <w:r w:rsidR="00DC1F38">
              <w:rPr>
                <w:rFonts w:ascii="Arial" w:hAnsi="Arial" w:cs="Arial"/>
                <w:lang w:eastAsia="da-DK"/>
              </w:rPr>
              <w:t xml:space="preserve">: widespread deployment of best practice use of SNOMED CT for </w:t>
            </w:r>
            <w:r w:rsidR="00146B03">
              <w:rPr>
                <w:rFonts w:ascii="Arial" w:hAnsi="Arial" w:cs="Arial"/>
                <w:lang w:eastAsia="da-DK"/>
              </w:rPr>
              <w:t>adverse sensitivity</w:t>
            </w:r>
            <w:r w:rsidR="00DC1F38">
              <w:rPr>
                <w:rFonts w:ascii="Arial" w:hAnsi="Arial" w:cs="Arial"/>
                <w:lang w:eastAsia="da-DK"/>
              </w:rPr>
              <w:t xml:space="preserve"> data in </w:t>
            </w:r>
            <w:r w:rsidR="00F95A47">
              <w:rPr>
                <w:rFonts w:ascii="Arial" w:hAnsi="Arial" w:cs="Arial"/>
                <w:lang w:eastAsia="da-DK"/>
              </w:rPr>
              <w:t xml:space="preserve">the </w:t>
            </w:r>
            <w:r w:rsidR="00DC1F38">
              <w:rPr>
                <w:rFonts w:ascii="Arial" w:hAnsi="Arial" w:cs="Arial"/>
                <w:lang w:eastAsia="da-DK"/>
              </w:rPr>
              <w:t>EHR</w:t>
            </w:r>
          </w:p>
        </w:tc>
      </w:tr>
      <w:tr w:rsidR="0025690A" w:rsidRPr="00070680" w:rsidTr="000002B2">
        <w:trPr>
          <w:trHeight w:val="36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25690A" w:rsidRPr="00070680" w:rsidRDefault="0025690A" w:rsidP="005E311F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>3. Delivery Value and Overhead</w:t>
            </w:r>
          </w:p>
        </w:tc>
      </w:tr>
      <w:tr w:rsidR="0025690A" w:rsidRPr="00070680" w:rsidTr="000002B2">
        <w:trPr>
          <w:trHeight w:val="33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5E311F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Delivery Options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DC1F38" w:rsidP="00F95A47">
            <w:pPr>
              <w:spacing w:after="0"/>
              <w:rPr>
                <w:rFonts w:ascii="Arial" w:hAnsi="Arial" w:cs="Arial"/>
                <w:lang w:eastAsia="da-DK"/>
              </w:rPr>
            </w:pPr>
            <w:proofErr w:type="spellStart"/>
            <w:r>
              <w:rPr>
                <w:rFonts w:ascii="Arial" w:hAnsi="Arial" w:cs="Arial"/>
                <w:lang w:eastAsia="da-DK"/>
              </w:rPr>
              <w:t>MapSIG</w:t>
            </w:r>
            <w:proofErr w:type="spellEnd"/>
            <w:r>
              <w:rPr>
                <w:rFonts w:ascii="Arial" w:hAnsi="Arial" w:cs="Arial"/>
                <w:lang w:eastAsia="da-DK"/>
              </w:rPr>
              <w:t xml:space="preserve"> and </w:t>
            </w:r>
            <w:proofErr w:type="spellStart"/>
            <w:r>
              <w:rPr>
                <w:rFonts w:ascii="Arial" w:hAnsi="Arial" w:cs="Arial"/>
                <w:lang w:eastAsia="da-DK"/>
              </w:rPr>
              <w:t>ImpSIG</w:t>
            </w:r>
            <w:proofErr w:type="spellEnd"/>
            <w:r>
              <w:rPr>
                <w:rFonts w:ascii="Arial" w:hAnsi="Arial" w:cs="Arial"/>
                <w:lang w:eastAsia="da-DK"/>
              </w:rPr>
              <w:t xml:space="preserve"> will supply volunteer effort for preparation and documentation of </w:t>
            </w:r>
            <w:r w:rsidR="00F95A47">
              <w:rPr>
                <w:rFonts w:ascii="Arial" w:hAnsi="Arial" w:cs="Arial"/>
                <w:lang w:eastAsia="da-DK"/>
              </w:rPr>
              <w:t xml:space="preserve">the implementation </w:t>
            </w:r>
            <w:r>
              <w:rPr>
                <w:rFonts w:ascii="Arial" w:hAnsi="Arial" w:cs="Arial"/>
                <w:lang w:eastAsia="da-DK"/>
              </w:rPr>
              <w:t xml:space="preserve">guide and </w:t>
            </w:r>
            <w:proofErr w:type="spellStart"/>
            <w:r>
              <w:rPr>
                <w:rFonts w:ascii="Arial" w:hAnsi="Arial" w:cs="Arial"/>
                <w:lang w:eastAsia="da-DK"/>
              </w:rPr>
              <w:t>refsets</w:t>
            </w:r>
            <w:proofErr w:type="spellEnd"/>
            <w:r>
              <w:rPr>
                <w:rFonts w:ascii="Arial" w:hAnsi="Arial" w:cs="Arial"/>
                <w:lang w:eastAsia="da-DK"/>
              </w:rPr>
              <w:t xml:space="preserve">.  Delivery will be as part </w:t>
            </w:r>
            <w:proofErr w:type="gramStart"/>
            <w:r>
              <w:rPr>
                <w:rFonts w:ascii="Arial" w:hAnsi="Arial" w:cs="Arial"/>
                <w:lang w:eastAsia="da-DK"/>
              </w:rPr>
              <w:t>of  IHTSDO</w:t>
            </w:r>
            <w:proofErr w:type="gramEnd"/>
            <w:r>
              <w:rPr>
                <w:rFonts w:ascii="Arial" w:hAnsi="Arial" w:cs="Arial"/>
                <w:lang w:eastAsia="da-DK"/>
              </w:rPr>
              <w:t xml:space="preserve"> regular release cycle.  </w:t>
            </w:r>
            <w:r w:rsidR="00F95A47">
              <w:rPr>
                <w:rFonts w:ascii="Arial" w:hAnsi="Arial" w:cs="Arial"/>
                <w:lang w:eastAsia="da-DK"/>
              </w:rPr>
              <w:t>IHTSDO leadership will review and advise the community of practice as to the appropriate team for ongoing</w:t>
            </w:r>
            <w:r>
              <w:rPr>
                <w:rFonts w:ascii="Arial" w:hAnsi="Arial" w:cs="Arial"/>
                <w:lang w:eastAsia="da-DK"/>
              </w:rPr>
              <w:t xml:space="preserve"> editorial maintenance and update </w:t>
            </w:r>
            <w:r w:rsidR="00F95A47">
              <w:rPr>
                <w:rFonts w:ascii="Arial" w:hAnsi="Arial" w:cs="Arial"/>
                <w:lang w:eastAsia="da-DK"/>
              </w:rPr>
              <w:t xml:space="preserve">and integration into </w:t>
            </w:r>
            <w:r>
              <w:rPr>
                <w:rFonts w:ascii="Arial" w:hAnsi="Arial" w:cs="Arial"/>
                <w:lang w:eastAsia="da-DK"/>
              </w:rPr>
              <w:t>scheduled release cycle</w:t>
            </w:r>
            <w:r w:rsidR="00F95A47">
              <w:rPr>
                <w:rFonts w:ascii="Arial" w:hAnsi="Arial" w:cs="Arial"/>
                <w:lang w:eastAsia="da-DK"/>
              </w:rPr>
              <w:t xml:space="preserve"> activities</w:t>
            </w:r>
            <w:r>
              <w:rPr>
                <w:rFonts w:ascii="Arial" w:hAnsi="Arial" w:cs="Arial"/>
                <w:lang w:eastAsia="da-DK"/>
              </w:rPr>
              <w:t>.</w:t>
            </w:r>
          </w:p>
        </w:tc>
      </w:tr>
      <w:tr w:rsidR="0025690A" w:rsidRPr="00070680" w:rsidTr="000002B2">
        <w:trPr>
          <w:trHeight w:val="330"/>
        </w:trPr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Estimated ‘Whole Life Cost’</w:t>
            </w:r>
          </w:p>
          <w:p w:rsidR="00737772" w:rsidRPr="00070680" w:rsidRDefault="00737772" w:rsidP="0025690A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[What is the total cost of the work including any ongoing costs such as maintenance/ service costs? Please provide the total ROM (Rough Order of Magnitude) cost.] </w:t>
            </w:r>
          </w:p>
          <w:p w:rsidR="0025690A" w:rsidRPr="00070680" w:rsidRDefault="0025690A" w:rsidP="00D26A69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[Also list confidence in costs and contingency needs]</w:t>
            </w:r>
          </w:p>
        </w:tc>
      </w:tr>
      <w:tr w:rsidR="0025690A" w:rsidRPr="00070680" w:rsidTr="000002B2">
        <w:trPr>
          <w:trHeight w:val="284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One time investment costs</w:t>
            </w:r>
          </w:p>
          <w:p w:rsidR="00737772" w:rsidRPr="00070680" w:rsidRDefault="00737772" w:rsidP="00C95966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[Detail the resource requirements (in days or WTE and specify the unit cost used for estimation).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>Internal: [staff (specify roles) - $xx (x people @ $x/day for x months)]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 xml:space="preserve">External: [funded/in-kind, </w:t>
            </w:r>
            <w:proofErr w:type="spellStart"/>
            <w:r w:rsidRPr="00070680">
              <w:rPr>
                <w:rFonts w:ascii="Arial" w:hAnsi="Arial" w:cs="Arial"/>
                <w:lang w:val="en-US" w:eastAsia="da-DK"/>
              </w:rPr>
              <w:t>etc</w:t>
            </w:r>
            <w:proofErr w:type="spellEnd"/>
            <w:r w:rsidRPr="00070680">
              <w:rPr>
                <w:rFonts w:ascii="Arial" w:hAnsi="Arial" w:cs="Arial"/>
                <w:lang w:val="en-US" w:eastAsia="da-DK"/>
              </w:rPr>
              <w:t xml:space="preserve">  - $xx (x people @ $x/day for x months)]</w:t>
            </w:r>
          </w:p>
          <w:p w:rsidR="0025690A" w:rsidRPr="00070680" w:rsidRDefault="0025690A" w:rsidP="00C9596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>Voluntary contribution: [x people @ $x/day for x months]</w:t>
            </w:r>
          </w:p>
          <w:p w:rsidR="0025690A" w:rsidRPr="00070680" w:rsidRDefault="0025690A" w:rsidP="00CA1D6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US" w:eastAsia="da-DK"/>
              </w:rPr>
            </w:pPr>
            <w:r w:rsidRPr="00070680">
              <w:rPr>
                <w:rFonts w:ascii="Arial" w:hAnsi="Arial" w:cs="Arial"/>
                <w:lang w:val="en-US" w:eastAsia="da-DK"/>
              </w:rPr>
              <w:t>Tooling, licenses and other non –resource based costs: [$xx]</w:t>
            </w:r>
          </w:p>
        </w:tc>
      </w:tr>
      <w:tr w:rsidR="0025690A" w:rsidRPr="00070680" w:rsidTr="000002B2">
        <w:trPr>
          <w:trHeight w:val="335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Ongoing costs</w:t>
            </w:r>
          </w:p>
          <w:p w:rsidR="00737772" w:rsidRPr="00070680" w:rsidRDefault="00737772" w:rsidP="00C95966">
            <w:pPr>
              <w:spacing w:after="0"/>
              <w:rPr>
                <w:rFonts w:ascii="Arial" w:hAnsi="Arial" w:cs="Arial"/>
                <w:i/>
                <w:lang w:eastAsia="da-DK"/>
              </w:rPr>
            </w:pPr>
            <w:r w:rsidRPr="00070680">
              <w:rPr>
                <w:rFonts w:ascii="Arial" w:hAnsi="Arial" w:cs="Arial"/>
                <w:i/>
                <w:lang w:eastAsia="da-DK"/>
              </w:rPr>
              <w:t>(management restricted)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C95966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>[Detail any ongoing service/ maintenance costs and resource requirements (in days or WTE and specify the unit cost used for estimation)].</w:t>
            </w:r>
          </w:p>
        </w:tc>
      </w:tr>
      <w:tr w:rsidR="00330F4A" w:rsidRPr="00070680" w:rsidTr="0025690A">
        <w:trPr>
          <w:trHeight w:val="335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F4A" w:rsidRPr="00070680" w:rsidRDefault="00330F4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lastRenderedPageBreak/>
              <w:t>Stakeholders (to be recruited for the collaboration)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F4A" w:rsidRDefault="00330F4A" w:rsidP="00330F4A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 xml:space="preserve">Standards </w:t>
            </w:r>
            <w:r w:rsidR="001E1F3F">
              <w:rPr>
                <w:rFonts w:ascii="Arial" w:hAnsi="Arial" w:cs="Arial"/>
                <w:lang w:eastAsia="da-DK"/>
              </w:rPr>
              <w:t xml:space="preserve">Development Organizations: HL7, </w:t>
            </w:r>
            <w:proofErr w:type="spellStart"/>
            <w:r w:rsidR="001E1F3F">
              <w:rPr>
                <w:rFonts w:ascii="Arial" w:hAnsi="Arial" w:cs="Arial"/>
                <w:lang w:eastAsia="da-DK"/>
              </w:rPr>
              <w:t>epSOS</w:t>
            </w:r>
            <w:proofErr w:type="spellEnd"/>
          </w:p>
          <w:p w:rsidR="001E1F3F" w:rsidRDefault="001E1F3F" w:rsidP="00330F4A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NRC representatives, member forum</w:t>
            </w:r>
          </w:p>
          <w:p w:rsidR="001E1F3F" w:rsidRDefault="001E1F3F" w:rsidP="00330F4A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Affiliate forum</w:t>
            </w:r>
          </w:p>
          <w:p w:rsidR="001E1F3F" w:rsidRPr="00330F4A" w:rsidRDefault="001E1F3F" w:rsidP="00330F4A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Content and Implementation Committees</w:t>
            </w:r>
          </w:p>
        </w:tc>
      </w:tr>
      <w:tr w:rsidR="0025690A" w:rsidRPr="00070680" w:rsidTr="0025690A">
        <w:trPr>
          <w:trHeight w:val="335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90A" w:rsidRPr="00070680" w:rsidRDefault="0025690A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 w:rsidRPr="00070680">
              <w:rPr>
                <w:rFonts w:ascii="Arial" w:hAnsi="Arial" w:cs="Arial"/>
                <w:lang w:eastAsia="da-DK"/>
              </w:rPr>
              <w:t xml:space="preserve">Timescales </w:t>
            </w:r>
          </w:p>
        </w:tc>
        <w:tc>
          <w:tcPr>
            <w:tcW w:w="7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2B6" w:rsidRDefault="005E4632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9</w:t>
            </w:r>
            <w:r w:rsidR="002562B6">
              <w:rPr>
                <w:rFonts w:ascii="Arial" w:hAnsi="Arial" w:cs="Arial"/>
                <w:lang w:eastAsia="da-DK"/>
              </w:rPr>
              <w:t>/1/2014 Deliver draft Implementation Guide for member review and comment</w:t>
            </w:r>
          </w:p>
          <w:p w:rsidR="002562B6" w:rsidRDefault="005E4632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9</w:t>
            </w:r>
            <w:r w:rsidR="002562B6">
              <w:rPr>
                <w:rFonts w:ascii="Arial" w:hAnsi="Arial" w:cs="Arial"/>
                <w:lang w:eastAsia="da-DK"/>
              </w:rPr>
              <w:t xml:space="preserve">/1/204 Develop </w:t>
            </w:r>
            <w:proofErr w:type="spellStart"/>
            <w:r w:rsidR="002562B6">
              <w:rPr>
                <w:rFonts w:ascii="Arial" w:hAnsi="Arial" w:cs="Arial"/>
                <w:lang w:eastAsia="da-DK"/>
              </w:rPr>
              <w:t>refsets</w:t>
            </w:r>
            <w:proofErr w:type="spellEnd"/>
            <w:r w:rsidR="002562B6">
              <w:rPr>
                <w:rFonts w:ascii="Arial" w:hAnsi="Arial" w:cs="Arial"/>
                <w:lang w:eastAsia="da-DK"/>
              </w:rPr>
              <w:t xml:space="preserve"> for member review and comment</w:t>
            </w:r>
          </w:p>
          <w:p w:rsidR="002562B6" w:rsidRDefault="005E4632" w:rsidP="0025690A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11</w:t>
            </w:r>
            <w:r w:rsidR="002562B6">
              <w:rPr>
                <w:rFonts w:ascii="Arial" w:hAnsi="Arial" w:cs="Arial"/>
                <w:lang w:eastAsia="da-DK"/>
              </w:rPr>
              <w:t xml:space="preserve">/1/2014 Publish Draft Implementation Guide and </w:t>
            </w:r>
            <w:proofErr w:type="spellStart"/>
            <w:r w:rsidR="002562B6">
              <w:rPr>
                <w:rFonts w:ascii="Arial" w:hAnsi="Arial" w:cs="Arial"/>
                <w:lang w:eastAsia="da-DK"/>
              </w:rPr>
              <w:t>Refsets</w:t>
            </w:r>
            <w:proofErr w:type="spellEnd"/>
          </w:p>
          <w:p w:rsidR="0025690A" w:rsidRDefault="005E4632" w:rsidP="002562B6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>12</w:t>
            </w:r>
            <w:r w:rsidR="002562B6">
              <w:rPr>
                <w:rFonts w:ascii="Arial" w:hAnsi="Arial" w:cs="Arial"/>
                <w:lang w:eastAsia="da-DK"/>
              </w:rPr>
              <w:t>/</w:t>
            </w:r>
            <w:r>
              <w:rPr>
                <w:rFonts w:ascii="Arial" w:hAnsi="Arial" w:cs="Arial"/>
                <w:lang w:eastAsia="da-DK"/>
              </w:rPr>
              <w:t>3</w:t>
            </w:r>
            <w:r w:rsidR="002562B6">
              <w:rPr>
                <w:rFonts w:ascii="Arial" w:hAnsi="Arial" w:cs="Arial"/>
                <w:lang w:eastAsia="da-DK"/>
              </w:rPr>
              <w:t xml:space="preserve">1/2014 </w:t>
            </w:r>
            <w:r w:rsidR="00063684">
              <w:rPr>
                <w:rFonts w:ascii="Arial" w:hAnsi="Arial" w:cs="Arial"/>
                <w:lang w:eastAsia="da-DK"/>
              </w:rPr>
              <w:t>Negotiate release and maintenance plan with member forum</w:t>
            </w:r>
          </w:p>
          <w:p w:rsidR="002562B6" w:rsidRPr="00070680" w:rsidRDefault="002562B6" w:rsidP="002562B6">
            <w:pPr>
              <w:spacing w:after="0"/>
              <w:rPr>
                <w:rFonts w:ascii="Arial" w:hAnsi="Arial" w:cs="Arial"/>
                <w:lang w:eastAsia="da-DK"/>
              </w:rPr>
            </w:pPr>
            <w:r>
              <w:rPr>
                <w:rFonts w:ascii="Arial" w:hAnsi="Arial" w:cs="Arial"/>
                <w:lang w:eastAsia="da-DK"/>
              </w:rPr>
              <w:t xml:space="preserve">2015 Implementation guide and </w:t>
            </w:r>
            <w:proofErr w:type="spellStart"/>
            <w:r>
              <w:rPr>
                <w:rFonts w:ascii="Arial" w:hAnsi="Arial" w:cs="Arial"/>
                <w:lang w:eastAsia="da-DK"/>
              </w:rPr>
              <w:t>refsets</w:t>
            </w:r>
            <w:proofErr w:type="spellEnd"/>
            <w:r>
              <w:rPr>
                <w:rFonts w:ascii="Arial" w:hAnsi="Arial" w:cs="Arial"/>
                <w:lang w:eastAsia="da-DK"/>
              </w:rPr>
              <w:t xml:space="preserve"> are released per IHTSDO maintenance cycle</w:t>
            </w:r>
          </w:p>
        </w:tc>
      </w:tr>
    </w:tbl>
    <w:p w:rsidR="0083190A" w:rsidRPr="00070680" w:rsidRDefault="0083190A" w:rsidP="004B7269">
      <w:pPr>
        <w:rPr>
          <w:rFonts w:ascii="Arial" w:hAnsi="Arial" w:cs="Arial"/>
        </w:rPr>
      </w:pPr>
    </w:p>
    <w:p w:rsidR="002423B6" w:rsidRPr="00070680" w:rsidRDefault="002423B6" w:rsidP="004B7269">
      <w:pPr>
        <w:rPr>
          <w:rFonts w:ascii="Arial" w:hAnsi="Arial" w:cs="Arial"/>
        </w:rPr>
      </w:pP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</w:tblGrid>
      <w:tr w:rsidR="00B42D9D" w:rsidRPr="00070680" w:rsidTr="0025690A">
        <w:trPr>
          <w:trHeight w:val="375"/>
        </w:trPr>
        <w:tc>
          <w:tcPr>
            <w:tcW w:w="102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2423B6" w:rsidRPr="00070680" w:rsidRDefault="00B42D9D" w:rsidP="00B42D9D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4. </w:t>
            </w:r>
            <w:r w:rsidR="005F79E8" w:rsidRPr="00070680">
              <w:rPr>
                <w:rFonts w:ascii="Arial" w:hAnsi="Arial" w:cs="Arial"/>
                <w:b/>
                <w:lang w:eastAsia="da-DK"/>
              </w:rPr>
              <w:t>ADDITIONAL ELABORATION</w:t>
            </w:r>
            <w:r w:rsidR="00AE0751" w:rsidRPr="00070680">
              <w:rPr>
                <w:rFonts w:ascii="Arial" w:hAnsi="Arial" w:cs="Arial"/>
                <w:b/>
                <w:lang w:eastAsia="da-DK"/>
              </w:rPr>
              <w:t xml:space="preserve"> AND CHECKS</w:t>
            </w:r>
          </w:p>
        </w:tc>
      </w:tr>
    </w:tbl>
    <w:p w:rsidR="00AE0751" w:rsidRPr="00070680" w:rsidRDefault="00AE0751" w:rsidP="00AE0751">
      <w:pPr>
        <w:pStyle w:val="Heading2"/>
      </w:pPr>
      <w:r w:rsidRPr="00070680">
        <w:t>Background</w:t>
      </w:r>
      <w:r w:rsidR="005C106E" w:rsidRPr="00070680">
        <w:t xml:space="preserve"> </w:t>
      </w:r>
    </w:p>
    <w:p w:rsidR="002562B6" w:rsidRDefault="002562B6" w:rsidP="00AE0751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Reference </w:t>
      </w:r>
      <w:r w:rsidRPr="005E4632">
        <w:rPr>
          <w:rFonts w:ascii="Arial" w:hAnsi="Arial" w:cs="Arial"/>
        </w:rPr>
        <w:t>documents:</w:t>
      </w:r>
    </w:p>
    <w:p w:rsidR="001E1F3F" w:rsidRDefault="001E1F3F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Cheetham E, </w:t>
      </w:r>
      <w:r w:rsidR="002330E9">
        <w:rPr>
          <w:rFonts w:ascii="Arial" w:hAnsi="Arial" w:cs="Arial"/>
        </w:rPr>
        <w:t xml:space="preserve">Goldberg </w:t>
      </w:r>
      <w:r>
        <w:rPr>
          <w:rFonts w:ascii="Arial" w:hAnsi="Arial" w:cs="Arial"/>
        </w:rPr>
        <w:t>B.  Allergies</w:t>
      </w:r>
      <w:r w:rsidR="002330E9">
        <w:rPr>
          <w:rFonts w:ascii="Arial" w:hAnsi="Arial" w:cs="Arial"/>
        </w:rPr>
        <w:t xml:space="preserve"> position summary for SNOMED CT concept model</w:t>
      </w:r>
      <w:r>
        <w:rPr>
          <w:rFonts w:ascii="Arial" w:hAnsi="Arial" w:cs="Arial"/>
        </w:rPr>
        <w:t>. IHTSDO</w:t>
      </w:r>
    </w:p>
    <w:p w:rsidR="00B77D59" w:rsidRDefault="004A150B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Johannson</w:t>
      </w:r>
      <w:proofErr w:type="spellEnd"/>
      <w:r>
        <w:rPr>
          <w:rFonts w:ascii="Arial" w:hAnsi="Arial" w:cs="Arial"/>
        </w:rPr>
        <w:t xml:space="preserve"> SG </w:t>
      </w: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all. A r</w:t>
      </w:r>
      <w:r w:rsidR="00B77D59">
        <w:rPr>
          <w:rFonts w:ascii="Arial" w:hAnsi="Arial" w:cs="Arial"/>
        </w:rPr>
        <w:t>evised nomenclature for allergy</w:t>
      </w:r>
      <w:r>
        <w:rPr>
          <w:rFonts w:ascii="Arial" w:hAnsi="Arial" w:cs="Arial"/>
        </w:rPr>
        <w:t xml:space="preserve">: An EAACI position statement from the EAACI nomenclature task force. </w:t>
      </w:r>
      <w:r w:rsidR="00B77D59">
        <w:rPr>
          <w:rFonts w:ascii="Arial" w:hAnsi="Arial" w:cs="Arial"/>
        </w:rPr>
        <w:t xml:space="preserve"> 2001; 56:813-824.</w:t>
      </w:r>
    </w:p>
    <w:p w:rsidR="00B77D59" w:rsidRDefault="00B77D59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Johannson</w:t>
      </w:r>
      <w:proofErr w:type="spellEnd"/>
      <w:r>
        <w:rPr>
          <w:rFonts w:ascii="Arial" w:hAnsi="Arial" w:cs="Arial"/>
        </w:rPr>
        <w:t xml:space="preserve"> SG </w:t>
      </w: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all.  A revised nomenclature for allergy for global use</w:t>
      </w:r>
      <w:r w:rsidR="004A150B">
        <w:rPr>
          <w:rFonts w:ascii="Arial" w:hAnsi="Arial" w:cs="Arial"/>
        </w:rPr>
        <w:t>: Report of the Nomenclature Review Committee of the World Allergy Organization</w:t>
      </w:r>
      <w:r>
        <w:rPr>
          <w:rFonts w:ascii="Arial" w:hAnsi="Arial" w:cs="Arial"/>
        </w:rPr>
        <w:t xml:space="preserve">.  J </w:t>
      </w:r>
      <w:proofErr w:type="spellStart"/>
      <w:r>
        <w:rPr>
          <w:rFonts w:ascii="Arial" w:hAnsi="Arial" w:cs="Arial"/>
        </w:rPr>
        <w:t>Allerg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Clin</w:t>
      </w:r>
      <w:proofErr w:type="spellEnd"/>
      <w:r>
        <w:rPr>
          <w:rFonts w:ascii="Arial" w:hAnsi="Arial" w:cs="Arial"/>
        </w:rPr>
        <w:t xml:space="preserve"> Immunology.  2004; 113(5): 832-6. </w:t>
      </w:r>
    </w:p>
    <w:p w:rsidR="00B77D59" w:rsidRDefault="00B77D59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Novak N, Bieber T. </w:t>
      </w:r>
      <w:r w:rsidRPr="00B77D59">
        <w:rPr>
          <w:rFonts w:ascii="Arial" w:hAnsi="Arial" w:cs="Arial"/>
        </w:rPr>
        <w:t xml:space="preserve">Allergic and </w:t>
      </w:r>
      <w:proofErr w:type="spellStart"/>
      <w:r w:rsidRPr="00B77D59">
        <w:rPr>
          <w:rFonts w:ascii="Arial" w:hAnsi="Arial" w:cs="Arial"/>
        </w:rPr>
        <w:t>nonallergic</w:t>
      </w:r>
      <w:proofErr w:type="spellEnd"/>
      <w:r w:rsidRPr="00B77D59">
        <w:rPr>
          <w:rFonts w:ascii="Arial" w:hAnsi="Arial" w:cs="Arial"/>
        </w:rPr>
        <w:t xml:space="preserve"> forms of atopic diseases. J </w:t>
      </w:r>
      <w:proofErr w:type="spellStart"/>
      <w:r w:rsidRPr="00B77D59">
        <w:rPr>
          <w:rFonts w:ascii="Arial" w:hAnsi="Arial" w:cs="Arial"/>
        </w:rPr>
        <w:t>Allerg</w:t>
      </w:r>
      <w:proofErr w:type="spellEnd"/>
      <w:r w:rsidRPr="00B77D59">
        <w:rPr>
          <w:rFonts w:ascii="Arial" w:hAnsi="Arial" w:cs="Arial"/>
        </w:rPr>
        <w:t xml:space="preserve"> </w:t>
      </w:r>
      <w:proofErr w:type="spellStart"/>
      <w:r w:rsidRPr="00B77D59">
        <w:rPr>
          <w:rFonts w:ascii="Arial" w:hAnsi="Arial" w:cs="Arial"/>
        </w:rPr>
        <w:t>Clin</w:t>
      </w:r>
      <w:proofErr w:type="spellEnd"/>
      <w:r w:rsidRPr="00B77D59">
        <w:rPr>
          <w:rFonts w:ascii="Arial" w:hAnsi="Arial" w:cs="Arial"/>
        </w:rPr>
        <w:t xml:space="preserve"> Immunology. 2003</w:t>
      </w:r>
      <w:r>
        <w:rPr>
          <w:rFonts w:ascii="Arial" w:hAnsi="Arial" w:cs="Arial"/>
        </w:rPr>
        <w:t>; 112</w:t>
      </w:r>
      <w:r w:rsidRPr="00B77D59">
        <w:rPr>
          <w:rFonts w:ascii="Arial" w:hAnsi="Arial" w:cs="Arial"/>
        </w:rPr>
        <w:t>: 252-62.</w:t>
      </w:r>
    </w:p>
    <w:p w:rsidR="00B77D59" w:rsidRDefault="00330F4A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Royal College of Physicians. Standards for the clinical content and structure of patient records. London; HSCIC, 2013.</w:t>
      </w:r>
    </w:p>
    <w:p w:rsidR="00330F4A" w:rsidRDefault="00330F4A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NICTIZ. Allergies.</w:t>
      </w:r>
    </w:p>
    <w:p w:rsidR="00330F4A" w:rsidRPr="00481CB8" w:rsidRDefault="00481CB8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81CB8">
        <w:rPr>
          <w:rFonts w:ascii="Arial" w:hAnsi="Arial" w:cs="Arial"/>
        </w:rPr>
        <w:t>HL7 Version 3Domain Analysis Model: Allergies and intolerances; Release 1.  HL7 Patient Care workgroup. March 2014.</w:t>
      </w:r>
    </w:p>
    <w:p w:rsidR="00330F4A" w:rsidRDefault="00330F4A" w:rsidP="00B77D5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HL7 CDA V2</w:t>
      </w:r>
    </w:p>
    <w:p w:rsidR="00481CB8" w:rsidRDefault="001E1F3F" w:rsidP="00481CB8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Kaiser Permanente Allergy </w:t>
      </w:r>
      <w:proofErr w:type="spellStart"/>
      <w:r>
        <w:rPr>
          <w:rFonts w:ascii="Arial" w:hAnsi="Arial" w:cs="Arial"/>
        </w:rPr>
        <w:t>Refsets</w:t>
      </w:r>
      <w:proofErr w:type="spellEnd"/>
    </w:p>
    <w:p w:rsidR="00481CB8" w:rsidRPr="002330E9" w:rsidRDefault="00481CB8" w:rsidP="002330E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81CB8">
        <w:rPr>
          <w:rFonts w:ascii="Arial" w:hAnsi="Arial" w:cs="Arial"/>
        </w:rPr>
        <w:t xml:space="preserve">Federal Health Information Model.  </w:t>
      </w:r>
      <w:r w:rsidRPr="00481CB8">
        <w:rPr>
          <w:b/>
          <w:sz w:val="20"/>
          <w:szCs w:val="20"/>
        </w:rPr>
        <w:t>http://www.fhims.org</w:t>
      </w:r>
      <w:r w:rsidR="002330E9">
        <w:rPr>
          <w:b/>
          <w:sz w:val="20"/>
          <w:szCs w:val="20"/>
        </w:rPr>
        <w:t>/content/420A62FD03B6_root.html</w:t>
      </w:r>
    </w:p>
    <w:p w:rsidR="00AE0751" w:rsidRPr="00B77D59" w:rsidRDefault="00AE0751" w:rsidP="00AE0751">
      <w:pPr>
        <w:rPr>
          <w:rFonts w:ascii="Arial" w:hAnsi="Arial" w:cs="Arial"/>
        </w:rPr>
      </w:pPr>
    </w:p>
    <w:p w:rsidR="00F94570" w:rsidRPr="00070680" w:rsidRDefault="00F94570" w:rsidP="00F94570">
      <w:pPr>
        <w:pStyle w:val="Heading2"/>
      </w:pPr>
      <w:r w:rsidRPr="00070680">
        <w:t>Complexity Assessment Results Findings</w:t>
      </w:r>
    </w:p>
    <w:p w:rsidR="00F94570" w:rsidRPr="00070680" w:rsidRDefault="00F94570" w:rsidP="00F94570">
      <w:pPr>
        <w:rPr>
          <w:rFonts w:ascii="Arial" w:hAnsi="Arial" w:cs="Arial"/>
        </w:rPr>
      </w:pPr>
      <w:r w:rsidRPr="00070680">
        <w:rPr>
          <w:rFonts w:ascii="Arial" w:hAnsi="Arial" w:cs="Arial"/>
        </w:rPr>
        <w:t xml:space="preserve">[Summarise key findings and confirm </w:t>
      </w:r>
      <w:r w:rsidR="00E3387A" w:rsidRPr="00070680">
        <w:rPr>
          <w:rFonts w:ascii="Arial" w:hAnsi="Arial" w:cs="Arial"/>
        </w:rPr>
        <w:t xml:space="preserve">rating </w:t>
      </w:r>
      <w:r w:rsidRPr="00070680">
        <w:rPr>
          <w:rFonts w:ascii="Arial" w:hAnsi="Arial" w:cs="Arial"/>
        </w:rPr>
        <w:t>across delivery</w:t>
      </w:r>
      <w:r w:rsidR="004A21FF" w:rsidRPr="00070680">
        <w:rPr>
          <w:rFonts w:ascii="Arial" w:hAnsi="Arial" w:cs="Arial"/>
        </w:rPr>
        <w:t xml:space="preserve"> scale and complexity</w:t>
      </w:r>
      <w:r w:rsidRPr="00070680">
        <w:rPr>
          <w:rFonts w:ascii="Arial" w:hAnsi="Arial" w:cs="Arial"/>
        </w:rPr>
        <w:t>, business impact</w:t>
      </w:r>
      <w:r w:rsidR="004A21FF" w:rsidRPr="00070680">
        <w:rPr>
          <w:rFonts w:ascii="Arial" w:hAnsi="Arial" w:cs="Arial"/>
        </w:rPr>
        <w:t xml:space="preserve"> and sensitivity</w:t>
      </w:r>
      <w:r w:rsidRPr="00070680">
        <w:rPr>
          <w:rFonts w:ascii="Arial" w:hAnsi="Arial" w:cs="Arial"/>
        </w:rPr>
        <w:t>, technical challenge and hence wh</w:t>
      </w:r>
      <w:r w:rsidR="004A21FF" w:rsidRPr="00070680">
        <w:rPr>
          <w:rFonts w:ascii="Arial" w:hAnsi="Arial" w:cs="Arial"/>
        </w:rPr>
        <w:t>ether small, medium or large</w:t>
      </w:r>
      <w:r w:rsidRPr="00070680">
        <w:rPr>
          <w:rFonts w:ascii="Arial" w:hAnsi="Arial" w:cs="Arial"/>
        </w:rPr>
        <w:t xml:space="preserve"> work item or “</w:t>
      </w:r>
      <w:r w:rsidR="00E3387A" w:rsidRPr="00070680">
        <w:rPr>
          <w:rFonts w:ascii="Arial" w:hAnsi="Arial" w:cs="Arial"/>
        </w:rPr>
        <w:t>P</w:t>
      </w:r>
      <w:r w:rsidRPr="00070680">
        <w:rPr>
          <w:rFonts w:ascii="Arial" w:hAnsi="Arial" w:cs="Arial"/>
        </w:rPr>
        <w:t>roject”]</w:t>
      </w:r>
    </w:p>
    <w:p w:rsidR="00D04CFD" w:rsidRPr="00070680" w:rsidRDefault="00F94570" w:rsidP="00C95966">
      <w:pPr>
        <w:pStyle w:val="Heading2"/>
      </w:pPr>
      <w:r w:rsidRPr="00070680">
        <w:t>Processes to be followed to assure deliver (include expected Deliverable/s)</w:t>
      </w:r>
    </w:p>
    <w:p w:rsidR="0083190A" w:rsidRPr="00070680" w:rsidRDefault="0083190A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>[</w:t>
      </w:r>
      <w:r w:rsidR="006D577E" w:rsidRPr="00070680">
        <w:rPr>
          <w:rFonts w:ascii="Arial" w:hAnsi="Arial" w:cs="Arial"/>
        </w:rPr>
        <w:t>-</w:t>
      </w:r>
      <w:r w:rsidRPr="00070680">
        <w:rPr>
          <w:rFonts w:ascii="Arial" w:hAnsi="Arial" w:cs="Arial"/>
        </w:rPr>
        <w:t>Outline proposed deliver</w:t>
      </w:r>
      <w:r w:rsidR="004A21FF" w:rsidRPr="00070680">
        <w:rPr>
          <w:rFonts w:ascii="Arial" w:hAnsi="Arial" w:cs="Arial"/>
        </w:rPr>
        <w:t>y</w:t>
      </w:r>
      <w:r w:rsidRPr="00070680">
        <w:rPr>
          <w:rFonts w:ascii="Arial" w:hAnsi="Arial" w:cs="Arial"/>
        </w:rPr>
        <w:t xml:space="preserve"> approach and key </w:t>
      </w:r>
      <w:r w:rsidR="00D40E5F" w:rsidRPr="00070680">
        <w:rPr>
          <w:rFonts w:ascii="Arial" w:hAnsi="Arial" w:cs="Arial"/>
        </w:rPr>
        <w:t>deliverables</w:t>
      </w:r>
      <w:r w:rsidR="006D577E" w:rsidRPr="00070680">
        <w:rPr>
          <w:rFonts w:ascii="Arial" w:hAnsi="Arial" w:cs="Arial"/>
        </w:rPr>
        <w:t>, and confirm quality approach</w:t>
      </w:r>
    </w:p>
    <w:p w:rsidR="006D577E" w:rsidRPr="00070680" w:rsidRDefault="006D577E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 xml:space="preserve">-List any previous work plan work items this approach is based on, and confirm lessons learnt from similar ongoing projects have been sought and applied]  </w:t>
      </w:r>
    </w:p>
    <w:p w:rsidR="00D04CFD" w:rsidRPr="00070680" w:rsidRDefault="00D04CFD" w:rsidP="00C95966">
      <w:pPr>
        <w:pStyle w:val="Heading2"/>
      </w:pPr>
      <w:r w:rsidRPr="00C02D03">
        <w:rPr>
          <w:highlight w:val="yellow"/>
        </w:rPr>
        <w:t>Anticipated Benefits</w:t>
      </w: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 xml:space="preserve">Benefits for IHTSDO </w:t>
      </w:r>
      <w:r w:rsidR="0012698A" w:rsidRPr="00070680">
        <w:rPr>
          <w:b w:val="0"/>
          <w:sz w:val="20"/>
          <w:szCs w:val="20"/>
        </w:rPr>
        <w:t xml:space="preserve">and its </w:t>
      </w:r>
      <w:r w:rsidRPr="00070680">
        <w:rPr>
          <w:b w:val="0"/>
          <w:sz w:val="20"/>
          <w:szCs w:val="20"/>
        </w:rPr>
        <w:t>Members</w:t>
      </w:r>
    </w:p>
    <w:p w:rsidR="008413A7" w:rsidRPr="00400C6F" w:rsidRDefault="008426B7" w:rsidP="00400C6F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 w:rsidRPr="00400C6F">
        <w:rPr>
          <w:rFonts w:ascii="Arial" w:hAnsi="Arial" w:cs="Arial"/>
          <w:sz w:val="20"/>
          <w:szCs w:val="20"/>
        </w:rPr>
        <w:lastRenderedPageBreak/>
        <w:t>Members will have uniform, clear best practices for documenting</w:t>
      </w:r>
      <w:r w:rsidR="00400C6F" w:rsidRPr="00400C6F">
        <w:rPr>
          <w:rFonts w:ascii="Arial" w:hAnsi="Arial" w:cs="Arial"/>
          <w:sz w:val="20"/>
          <w:szCs w:val="20"/>
        </w:rPr>
        <w:t xml:space="preserve"> </w:t>
      </w:r>
      <w:r w:rsidRPr="00400C6F">
        <w:rPr>
          <w:rFonts w:ascii="Arial" w:hAnsi="Arial" w:cs="Arial"/>
          <w:sz w:val="20"/>
          <w:szCs w:val="20"/>
        </w:rPr>
        <w:t>adverse sensitivity events</w:t>
      </w:r>
      <w:r w:rsidR="008413A7" w:rsidRPr="00400C6F">
        <w:rPr>
          <w:rFonts w:ascii="Arial" w:hAnsi="Arial" w:cs="Arial"/>
          <w:color w:val="000000"/>
          <w:sz w:val="17"/>
          <w:szCs w:val="17"/>
        </w:rPr>
        <w:t xml:space="preserve"> </w:t>
      </w:r>
    </w:p>
    <w:p w:rsidR="008426B7" w:rsidRDefault="008426B7" w:rsidP="00400C6F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8426B7" w:rsidRDefault="008413A7" w:rsidP="00400C6F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work will s</w:t>
      </w:r>
      <w:r w:rsidR="00353277">
        <w:rPr>
          <w:rFonts w:ascii="Arial" w:hAnsi="Arial" w:cs="Arial"/>
          <w:sz w:val="20"/>
          <w:szCs w:val="20"/>
        </w:rPr>
        <w:t xml:space="preserve">upport how </w:t>
      </w:r>
      <w:r w:rsidR="00400C6F">
        <w:rPr>
          <w:rFonts w:ascii="Arial" w:hAnsi="Arial" w:cs="Arial"/>
          <w:sz w:val="20"/>
          <w:szCs w:val="20"/>
        </w:rPr>
        <w:t xml:space="preserve">adverse sensitivity </w:t>
      </w:r>
      <w:r w:rsidR="00353277">
        <w:rPr>
          <w:rFonts w:ascii="Arial" w:hAnsi="Arial" w:cs="Arial"/>
          <w:sz w:val="20"/>
          <w:szCs w:val="20"/>
        </w:rPr>
        <w:t xml:space="preserve">information models </w:t>
      </w:r>
      <w:r w:rsidR="00C028F3">
        <w:rPr>
          <w:rFonts w:ascii="Arial" w:hAnsi="Arial" w:cs="Arial"/>
          <w:sz w:val="20"/>
          <w:szCs w:val="20"/>
        </w:rPr>
        <w:t xml:space="preserve">such as HL7 </w:t>
      </w:r>
      <w:r w:rsidR="00353277">
        <w:rPr>
          <w:rFonts w:ascii="Arial" w:hAnsi="Arial" w:cs="Arial"/>
          <w:sz w:val="20"/>
          <w:szCs w:val="20"/>
        </w:rPr>
        <w:t xml:space="preserve">can incorporate </w:t>
      </w:r>
      <w:r>
        <w:rPr>
          <w:rFonts w:ascii="Arial" w:hAnsi="Arial" w:cs="Arial"/>
          <w:sz w:val="20"/>
          <w:szCs w:val="20"/>
        </w:rPr>
        <w:t>SNOMED CT</w:t>
      </w:r>
    </w:p>
    <w:p w:rsidR="00353277" w:rsidRDefault="00353277" w:rsidP="008413A7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8426B7" w:rsidRDefault="00353277" w:rsidP="00400C6F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Provide definitions for the community to clearly understand the terms of allergy, adverse sensitivity, adverse reactions, </w:t>
      </w:r>
      <w:proofErr w:type="spellStart"/>
      <w:r>
        <w:rPr>
          <w:rFonts w:ascii="Arial" w:hAnsi="Arial" w:cs="Arial"/>
          <w:sz w:val="20"/>
          <w:szCs w:val="20"/>
        </w:rPr>
        <w:t>etc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C028F3" w:rsidRDefault="00C028F3" w:rsidP="008413A7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413A7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>Benefits for SNOMED CT Implementers</w:t>
      </w:r>
    </w:p>
    <w:p w:rsidR="008413A7" w:rsidRDefault="008413A7" w:rsidP="008413A7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Support interoperability within and between realms in a consistent way by </w:t>
      </w:r>
      <w:r w:rsidR="00400C6F">
        <w:rPr>
          <w:rFonts w:ascii="Arial" w:hAnsi="Arial" w:cs="Arial"/>
          <w:sz w:val="20"/>
          <w:szCs w:val="20"/>
        </w:rPr>
        <w:t xml:space="preserve">providing </w:t>
      </w:r>
      <w:r>
        <w:rPr>
          <w:rFonts w:ascii="Arial" w:hAnsi="Arial" w:cs="Arial"/>
          <w:sz w:val="20"/>
          <w:szCs w:val="20"/>
        </w:rPr>
        <w:t xml:space="preserve">clear guidance for structuring Adverse sensitivity data as part of a patients Electronic Health Record </w:t>
      </w:r>
    </w:p>
    <w:p w:rsidR="00400C6F" w:rsidRDefault="00400C6F" w:rsidP="00400C6F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400C6F" w:rsidRPr="00400C6F" w:rsidRDefault="008413A7" w:rsidP="00400C6F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 w:rsidRPr="00400C6F">
        <w:rPr>
          <w:rFonts w:ascii="Arial" w:hAnsi="Arial" w:cs="Arial"/>
          <w:sz w:val="20"/>
          <w:szCs w:val="20"/>
        </w:rPr>
        <w:t>Enable consistent adoption of SNOMED CT by providing guidance on the representation of adverse sensitivity information with different levels of granularity, with and without the use of post-coordination</w:t>
      </w:r>
      <w:r w:rsidR="00400C6F" w:rsidRPr="00400C6F">
        <w:rPr>
          <w:rFonts w:ascii="Arial" w:hAnsi="Arial" w:cs="Arial"/>
          <w:sz w:val="20"/>
          <w:szCs w:val="20"/>
        </w:rPr>
        <w:t xml:space="preserve"> </w:t>
      </w:r>
    </w:p>
    <w:p w:rsidR="008413A7" w:rsidRPr="00353277" w:rsidRDefault="008413A7" w:rsidP="00400C6F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413A7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D04CFD" w:rsidRPr="00070680" w:rsidRDefault="00D04CFD" w:rsidP="00801CD3">
      <w:pPr>
        <w:pStyle w:val="Heading3"/>
        <w:spacing w:before="0"/>
        <w:rPr>
          <w:b w:val="0"/>
          <w:sz w:val="20"/>
          <w:szCs w:val="20"/>
        </w:rPr>
      </w:pPr>
      <w:r w:rsidRPr="00070680">
        <w:rPr>
          <w:b w:val="0"/>
          <w:sz w:val="20"/>
          <w:szCs w:val="20"/>
        </w:rPr>
        <w:t>Benefits for SNOMED CT End-Users</w:t>
      </w:r>
      <w:r w:rsidR="008413A7">
        <w:rPr>
          <w:b w:val="0"/>
          <w:sz w:val="20"/>
          <w:szCs w:val="20"/>
        </w:rPr>
        <w:t>,</w:t>
      </w:r>
      <w:r w:rsidR="00C028F3">
        <w:rPr>
          <w:b w:val="0"/>
          <w:sz w:val="20"/>
          <w:szCs w:val="20"/>
        </w:rPr>
        <w:t xml:space="preserve"> Clinical Researchers</w:t>
      </w:r>
      <w:r w:rsidR="008413A7">
        <w:rPr>
          <w:b w:val="0"/>
          <w:sz w:val="20"/>
          <w:szCs w:val="20"/>
        </w:rPr>
        <w:t>,</w:t>
      </w:r>
      <w:r w:rsidR="008413A7" w:rsidRPr="008413A7">
        <w:rPr>
          <w:b w:val="0"/>
          <w:sz w:val="20"/>
          <w:szCs w:val="20"/>
        </w:rPr>
        <w:t xml:space="preserve"> </w:t>
      </w:r>
      <w:r w:rsidR="008413A7" w:rsidRPr="00070680">
        <w:rPr>
          <w:b w:val="0"/>
          <w:sz w:val="20"/>
          <w:szCs w:val="20"/>
        </w:rPr>
        <w:t>Health Provider Organizations</w:t>
      </w:r>
      <w:r w:rsidR="008413A7">
        <w:rPr>
          <w:b w:val="0"/>
          <w:sz w:val="20"/>
          <w:szCs w:val="20"/>
        </w:rPr>
        <w:t xml:space="preserve">, and </w:t>
      </w:r>
      <w:r w:rsidR="00CC2529">
        <w:rPr>
          <w:b w:val="0"/>
          <w:sz w:val="20"/>
          <w:szCs w:val="20"/>
        </w:rPr>
        <w:t>V</w:t>
      </w:r>
      <w:r w:rsidR="008413A7">
        <w:rPr>
          <w:b w:val="0"/>
          <w:sz w:val="20"/>
          <w:szCs w:val="20"/>
        </w:rPr>
        <w:t>endors</w:t>
      </w:r>
    </w:p>
    <w:p w:rsidR="00D04CFD" w:rsidRDefault="008413A7" w:rsidP="00801CD3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Fill </w:t>
      </w:r>
      <w:r w:rsidR="0045604C">
        <w:rPr>
          <w:rFonts w:ascii="Arial" w:hAnsi="Arial" w:cs="Arial"/>
          <w:sz w:val="20"/>
          <w:szCs w:val="20"/>
        </w:rPr>
        <w:t>the knowledge</w:t>
      </w:r>
      <w:r>
        <w:rPr>
          <w:rFonts w:ascii="Arial" w:hAnsi="Arial" w:cs="Arial"/>
          <w:sz w:val="20"/>
          <w:szCs w:val="20"/>
        </w:rPr>
        <w:t xml:space="preserve"> gap in the communi</w:t>
      </w:r>
      <w:r w:rsidR="0045604C">
        <w:rPr>
          <w:rFonts w:ascii="Arial" w:hAnsi="Arial" w:cs="Arial"/>
          <w:sz w:val="20"/>
          <w:szCs w:val="20"/>
        </w:rPr>
        <w:t>ty of practice by p</w:t>
      </w:r>
      <w:r>
        <w:rPr>
          <w:rFonts w:ascii="Arial" w:hAnsi="Arial" w:cs="Arial"/>
          <w:sz w:val="20"/>
          <w:szCs w:val="20"/>
        </w:rPr>
        <w:t>rovid</w:t>
      </w:r>
      <w:r w:rsidR="0045604C">
        <w:rPr>
          <w:rFonts w:ascii="Arial" w:hAnsi="Arial" w:cs="Arial"/>
          <w:sz w:val="20"/>
          <w:szCs w:val="20"/>
        </w:rPr>
        <w:t>ing</w:t>
      </w:r>
      <w:r>
        <w:rPr>
          <w:rFonts w:ascii="Arial" w:hAnsi="Arial" w:cs="Arial"/>
          <w:sz w:val="20"/>
          <w:szCs w:val="20"/>
        </w:rPr>
        <w:t xml:space="preserve"> a</w:t>
      </w:r>
      <w:r w:rsidR="0045604C">
        <w:rPr>
          <w:rFonts w:ascii="Arial" w:hAnsi="Arial" w:cs="Arial"/>
          <w:sz w:val="20"/>
          <w:szCs w:val="20"/>
        </w:rPr>
        <w:t xml:space="preserve">uthoritative </w:t>
      </w:r>
      <w:r w:rsidR="00C028F3">
        <w:rPr>
          <w:rFonts w:ascii="Arial" w:hAnsi="Arial" w:cs="Arial"/>
          <w:sz w:val="20"/>
          <w:szCs w:val="20"/>
        </w:rPr>
        <w:t xml:space="preserve">guidance and ref sets that can be used consistently </w:t>
      </w:r>
      <w:r w:rsidR="0045604C">
        <w:rPr>
          <w:rFonts w:ascii="Arial" w:hAnsi="Arial" w:cs="Arial"/>
          <w:sz w:val="20"/>
          <w:szCs w:val="20"/>
        </w:rPr>
        <w:t>for the representation of;</w:t>
      </w:r>
    </w:p>
    <w:p w:rsidR="00F76644" w:rsidRPr="0045604C" w:rsidRDefault="0045604C" w:rsidP="0045604C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  <w:lang w:val="en-CA"/>
        </w:rPr>
      </w:pPr>
      <w:r>
        <w:rPr>
          <w:rFonts w:ascii="Arial" w:hAnsi="Arial" w:cs="Arial"/>
          <w:sz w:val="20"/>
          <w:szCs w:val="20"/>
          <w:lang w:val="en-US"/>
        </w:rPr>
        <w:t xml:space="preserve">an allergy,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pseudoallergy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and intolerance</w:t>
      </w:r>
    </w:p>
    <w:p w:rsidR="0045604C" w:rsidRPr="0045604C" w:rsidRDefault="0045604C" w:rsidP="0045604C">
      <w:pPr>
        <w:pStyle w:val="ListParagraph"/>
        <w:numPr>
          <w:ilvl w:val="1"/>
          <w:numId w:val="1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an adverse reaction</w:t>
      </w:r>
    </w:p>
    <w:p w:rsidR="00400C6F" w:rsidRPr="00CC2529" w:rsidRDefault="00400C6F" w:rsidP="00CC2529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CC2529">
        <w:rPr>
          <w:rFonts w:ascii="Arial" w:hAnsi="Arial" w:cs="Arial"/>
          <w:sz w:val="20"/>
          <w:szCs w:val="20"/>
          <w:lang w:val="en-US"/>
        </w:rPr>
        <w:t>the criticality of the allergic condition (</w:t>
      </w:r>
      <w:proofErr w:type="spellStart"/>
      <w:r w:rsidRPr="00CC2529">
        <w:rPr>
          <w:rFonts w:ascii="Arial" w:hAnsi="Arial" w:cs="Arial"/>
          <w:sz w:val="20"/>
          <w:szCs w:val="20"/>
          <w:lang w:val="en-US"/>
        </w:rPr>
        <w:t>ie</w:t>
      </w:r>
      <w:proofErr w:type="spellEnd"/>
      <w:r w:rsidRPr="00CC2529">
        <w:rPr>
          <w:rFonts w:ascii="Arial" w:hAnsi="Arial" w:cs="Arial"/>
          <w:sz w:val="20"/>
          <w:szCs w:val="20"/>
          <w:lang w:val="en-US"/>
        </w:rPr>
        <w:t xml:space="preserve"> t</w:t>
      </w:r>
      <w:r w:rsidR="0045604C" w:rsidRPr="00CC2529">
        <w:rPr>
          <w:rFonts w:ascii="Arial" w:hAnsi="Arial" w:cs="Arial"/>
          <w:sz w:val="20"/>
          <w:szCs w:val="20"/>
          <w:lang w:val="en-US"/>
        </w:rPr>
        <w:t>he potential se</w:t>
      </w:r>
      <w:r w:rsidRPr="00CC2529">
        <w:rPr>
          <w:rFonts w:ascii="Arial" w:hAnsi="Arial" w:cs="Arial"/>
          <w:sz w:val="20"/>
          <w:szCs w:val="20"/>
          <w:lang w:val="en-US"/>
        </w:rPr>
        <w:t>riousness of a future reaction)</w:t>
      </w:r>
    </w:p>
    <w:p w:rsidR="0045604C" w:rsidRPr="00CC2529" w:rsidRDefault="00400C6F" w:rsidP="00CC2529">
      <w:pPr>
        <w:pStyle w:val="ListParagraph"/>
        <w:numPr>
          <w:ilvl w:val="1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CC2529">
        <w:rPr>
          <w:rFonts w:ascii="Arial" w:hAnsi="Arial" w:cs="Arial"/>
          <w:sz w:val="20"/>
          <w:szCs w:val="20"/>
          <w:lang w:val="en-US"/>
        </w:rPr>
        <w:t>t</w:t>
      </w:r>
      <w:r w:rsidR="0045604C" w:rsidRPr="00CC2529">
        <w:rPr>
          <w:rFonts w:ascii="Arial" w:hAnsi="Arial" w:cs="Arial"/>
          <w:sz w:val="20"/>
          <w:szCs w:val="20"/>
          <w:lang w:val="en-US"/>
        </w:rPr>
        <w:t xml:space="preserve">he severity of </w:t>
      </w:r>
      <w:r w:rsidRPr="00CC2529">
        <w:rPr>
          <w:rFonts w:ascii="Arial" w:hAnsi="Arial" w:cs="Arial"/>
          <w:sz w:val="20"/>
          <w:szCs w:val="20"/>
          <w:lang w:val="en-US"/>
        </w:rPr>
        <w:t xml:space="preserve">a reaction </w:t>
      </w:r>
    </w:p>
    <w:p w:rsidR="00400C6F" w:rsidRPr="00CC2529" w:rsidRDefault="00400C6F" w:rsidP="00CC2529">
      <w:pPr>
        <w:pStyle w:val="ListParagraph"/>
        <w:ind w:left="1440"/>
        <w:rPr>
          <w:rFonts w:ascii="Arial" w:hAnsi="Arial" w:cs="Arial"/>
          <w:sz w:val="20"/>
          <w:szCs w:val="20"/>
          <w:lang w:val="en-US"/>
        </w:rPr>
      </w:pPr>
    </w:p>
    <w:p w:rsidR="00C028F3" w:rsidRPr="00CC2529" w:rsidRDefault="00C028F3" w:rsidP="00CC2529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 w:rsidRPr="00CC2529">
        <w:rPr>
          <w:rFonts w:ascii="Arial" w:hAnsi="Arial" w:cs="Arial"/>
          <w:sz w:val="20"/>
          <w:szCs w:val="20"/>
        </w:rPr>
        <w:t>Provide</w:t>
      </w:r>
      <w:r w:rsidR="00400C6F" w:rsidRPr="00CC2529">
        <w:rPr>
          <w:rFonts w:ascii="Arial" w:hAnsi="Arial" w:cs="Arial"/>
          <w:sz w:val="20"/>
          <w:szCs w:val="20"/>
        </w:rPr>
        <w:t xml:space="preserve"> g</w:t>
      </w:r>
      <w:r w:rsidRPr="00CC2529">
        <w:rPr>
          <w:rFonts w:ascii="Arial" w:hAnsi="Arial" w:cs="Arial"/>
          <w:sz w:val="20"/>
          <w:szCs w:val="20"/>
        </w:rPr>
        <w:t xml:space="preserve">uidance for the aggregation &amp; analysis of reported </w:t>
      </w:r>
      <w:r w:rsidR="00400C6F" w:rsidRPr="00CC2529">
        <w:rPr>
          <w:rFonts w:ascii="Arial" w:hAnsi="Arial" w:cs="Arial"/>
          <w:sz w:val="20"/>
          <w:szCs w:val="20"/>
        </w:rPr>
        <w:t>adverse drug reactions (ADR)</w:t>
      </w:r>
      <w:r w:rsidRPr="00CC2529">
        <w:rPr>
          <w:rFonts w:ascii="Arial" w:hAnsi="Arial" w:cs="Arial"/>
          <w:sz w:val="20"/>
          <w:szCs w:val="20"/>
        </w:rPr>
        <w:t xml:space="preserve"> and sharing/interoperability of ADR reports</w:t>
      </w:r>
    </w:p>
    <w:p w:rsidR="00D04CFD" w:rsidRPr="00C028F3" w:rsidRDefault="00D04CFD" w:rsidP="00C028F3">
      <w:pPr>
        <w:rPr>
          <w:rFonts w:ascii="Arial" w:hAnsi="Arial" w:cs="Arial"/>
        </w:rPr>
      </w:pPr>
    </w:p>
    <w:p w:rsidR="0083190A" w:rsidRPr="00070680" w:rsidRDefault="0083190A" w:rsidP="0083190A">
      <w:pPr>
        <w:pStyle w:val="Heading2"/>
      </w:pPr>
      <w:r w:rsidRPr="00070680">
        <w:t>Named Resources/Suppliers</w:t>
      </w:r>
    </w:p>
    <w:p w:rsidR="0083190A" w:rsidRPr="00070680" w:rsidRDefault="0083190A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>[-List any named resources without work could not complete – this is a key scheduling and capacity consideration</w:t>
      </w:r>
    </w:p>
    <w:p w:rsidR="0083190A" w:rsidRPr="00070680" w:rsidRDefault="0083190A" w:rsidP="006D577E">
      <w:pPr>
        <w:spacing w:after="0"/>
        <w:rPr>
          <w:rFonts w:ascii="Arial" w:hAnsi="Arial" w:cs="Arial"/>
        </w:rPr>
      </w:pPr>
      <w:r w:rsidRPr="00070680">
        <w:rPr>
          <w:rFonts w:ascii="Arial" w:hAnsi="Arial" w:cs="Arial"/>
        </w:rPr>
        <w:t>- Also list any suppliers proposed and how this supplier will be proven to be best value for money and openly secured/tendered]</w:t>
      </w:r>
    </w:p>
    <w:p w:rsidR="00E3387A" w:rsidRPr="00070680" w:rsidRDefault="00E3387A" w:rsidP="00E3387A">
      <w:pPr>
        <w:pStyle w:val="Heading2"/>
      </w:pPr>
      <w:r w:rsidRPr="00070680">
        <w:t>Known Conflicts</w:t>
      </w:r>
      <w:r w:rsidR="0083190A" w:rsidRPr="00070680">
        <w:t>/Scheduling Issues</w:t>
      </w:r>
    </w:p>
    <w:p w:rsidR="00E3387A" w:rsidRPr="00070680" w:rsidRDefault="00E3387A" w:rsidP="00E3387A">
      <w:pPr>
        <w:rPr>
          <w:rFonts w:ascii="Arial" w:hAnsi="Arial" w:cs="Arial"/>
        </w:rPr>
      </w:pPr>
      <w:r w:rsidRPr="00070680">
        <w:rPr>
          <w:rFonts w:ascii="Arial" w:hAnsi="Arial" w:cs="Arial"/>
        </w:rPr>
        <w:t>[</w:t>
      </w:r>
      <w:r w:rsidR="0083190A" w:rsidRPr="00070680">
        <w:rPr>
          <w:rFonts w:ascii="Arial" w:hAnsi="Arial" w:cs="Arial"/>
        </w:rPr>
        <w:t>-</w:t>
      </w:r>
      <w:r w:rsidRPr="00070680">
        <w:rPr>
          <w:rFonts w:ascii="Arial" w:hAnsi="Arial" w:cs="Arial"/>
        </w:rPr>
        <w:t>List any other work plan items that there is a direct conflict with</w:t>
      </w:r>
      <w:r w:rsidR="0083190A" w:rsidRPr="00070680">
        <w:rPr>
          <w:rFonts w:ascii="Arial" w:hAnsi="Arial" w:cs="Arial"/>
        </w:rPr>
        <w:t xml:space="preserve"> (e.g. over key resources and key dates).   </w:t>
      </w:r>
      <w:r w:rsidRPr="00070680">
        <w:rPr>
          <w:rFonts w:ascii="Arial" w:hAnsi="Arial" w:cs="Arial"/>
        </w:rPr>
        <w:t xml:space="preserve"> </w:t>
      </w:r>
      <w:r w:rsidR="0083190A" w:rsidRPr="00070680">
        <w:rPr>
          <w:rFonts w:ascii="Arial" w:hAnsi="Arial" w:cs="Arial"/>
        </w:rPr>
        <w:t>– List any other considerations for priority</w:t>
      </w:r>
      <w:r w:rsidRPr="00070680">
        <w:rPr>
          <w:rFonts w:ascii="Arial" w:hAnsi="Arial" w:cs="Arial"/>
        </w:rPr>
        <w:t xml:space="preserve"> for scheduling </w:t>
      </w:r>
      <w:r w:rsidR="0083190A" w:rsidRPr="00070680">
        <w:rPr>
          <w:rFonts w:ascii="Arial" w:hAnsi="Arial" w:cs="Arial"/>
        </w:rPr>
        <w:t>assessments</w:t>
      </w:r>
      <w:r w:rsidRPr="00070680">
        <w:rPr>
          <w:rFonts w:ascii="Arial" w:hAnsi="Arial" w:cs="Arial"/>
        </w:rPr>
        <w:t>]</w:t>
      </w:r>
    </w:p>
    <w:p w:rsidR="00D40E5F" w:rsidRPr="00070680" w:rsidRDefault="00801CD3" w:rsidP="00D40E5F">
      <w:pPr>
        <w:pStyle w:val="Heading2"/>
      </w:pPr>
      <w:r w:rsidRPr="00070680">
        <w:t xml:space="preserve">Known Risks, </w:t>
      </w:r>
      <w:r w:rsidR="00E3387A" w:rsidRPr="00070680">
        <w:t>D</w:t>
      </w:r>
      <w:r w:rsidR="00D40E5F" w:rsidRPr="00070680">
        <w:t>ependencies</w:t>
      </w:r>
      <w:r w:rsidRPr="00070680">
        <w:t>, Constraints and any Key Assumptions</w:t>
      </w:r>
    </w:p>
    <w:p w:rsidR="00DC7D45" w:rsidRPr="00070680" w:rsidRDefault="00DC7D45" w:rsidP="00DC7D45">
      <w:pPr>
        <w:rPr>
          <w:rFonts w:ascii="Arial" w:hAnsi="Arial" w:cs="Arial"/>
        </w:rPr>
      </w:pPr>
      <w:r w:rsidRPr="00070680">
        <w:rPr>
          <w:rFonts w:ascii="Arial" w:hAnsi="Arial" w:cs="Arial"/>
        </w:rPr>
        <w:t xml:space="preserve">[Confirm that no risks on the project break the IHTSDO risk appetite </w:t>
      </w:r>
      <w:proofErr w:type="gramStart"/>
      <w:r w:rsidRPr="00070680">
        <w:rPr>
          <w:rFonts w:ascii="Arial" w:hAnsi="Arial" w:cs="Arial"/>
        </w:rPr>
        <w:t>strategy  policies</w:t>
      </w:r>
      <w:proofErr w:type="gramEnd"/>
      <w:r w:rsidRPr="00070680">
        <w:rPr>
          <w:rFonts w:ascii="Arial" w:hAnsi="Arial" w:cs="Arial"/>
        </w:rPr>
        <w:t>, and if they do explain how they will be accepted as manageable risks]</w:t>
      </w:r>
    </w:p>
    <w:p w:rsidR="00D04CFD" w:rsidRPr="00070680" w:rsidRDefault="00E3387A" w:rsidP="00F94570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(R) Xxx</w:t>
      </w:r>
    </w:p>
    <w:p w:rsidR="00E3387A" w:rsidRPr="00070680" w:rsidRDefault="00E3387A" w:rsidP="00F94570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(D) Xxx</w:t>
      </w:r>
    </w:p>
    <w:p w:rsidR="00D04CFD" w:rsidRPr="00070680" w:rsidRDefault="00F94570" w:rsidP="00F94570">
      <w:pPr>
        <w:pStyle w:val="Heading2"/>
      </w:pPr>
      <w:r w:rsidRPr="00070680">
        <w:t>Further Approval</w:t>
      </w:r>
      <w:r w:rsidR="0083190A" w:rsidRPr="00070680">
        <w:t>/Assessment</w:t>
      </w:r>
      <w:r w:rsidRPr="00070680">
        <w:t xml:space="preserve"> Steps Required (include resources required e.g. for options assessment)</w:t>
      </w:r>
    </w:p>
    <w:p w:rsidR="00AE0751" w:rsidRPr="00070680" w:rsidRDefault="0083190A" w:rsidP="00AE0751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tbl>
      <w:tblPr>
        <w:tblW w:w="102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</w:tblGrid>
      <w:tr w:rsidR="002423B6" w:rsidRPr="00070680" w:rsidTr="0025690A">
        <w:trPr>
          <w:trHeight w:val="445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2423B6" w:rsidRPr="00070680" w:rsidRDefault="002423B6" w:rsidP="002423B6">
            <w:pPr>
              <w:spacing w:after="0"/>
              <w:rPr>
                <w:rFonts w:ascii="Arial" w:hAnsi="Arial" w:cs="Arial"/>
                <w:b/>
                <w:lang w:eastAsia="da-DK"/>
              </w:rPr>
            </w:pPr>
            <w:r w:rsidRPr="00070680">
              <w:rPr>
                <w:rFonts w:ascii="Arial" w:hAnsi="Arial" w:cs="Arial"/>
                <w:b/>
                <w:lang w:eastAsia="da-DK"/>
              </w:rPr>
              <w:t xml:space="preserve">5. Closure Details </w:t>
            </w:r>
          </w:p>
        </w:tc>
      </w:tr>
    </w:tbl>
    <w:p w:rsidR="002423B6" w:rsidRPr="00070680" w:rsidRDefault="002423B6" w:rsidP="002423B6">
      <w:pPr>
        <w:pStyle w:val="Heading2"/>
      </w:pPr>
      <w:r w:rsidRPr="00070680">
        <w:lastRenderedPageBreak/>
        <w:t>L</w:t>
      </w:r>
      <w:r w:rsidR="00860E31" w:rsidRPr="00070680">
        <w:t>ist a</w:t>
      </w:r>
      <w:r w:rsidRPr="00070680">
        <w:t>ny Tolerances Broken and why they were broken (across original scope, costs, timeline, quality</w:t>
      </w:r>
      <w:r w:rsidR="00860E31" w:rsidRPr="00070680">
        <w:t xml:space="preserve"> tolerances</w:t>
      </w:r>
      <w:r w:rsidRPr="00070680">
        <w:t>)</w:t>
      </w:r>
    </w:p>
    <w:p w:rsidR="001A2D03" w:rsidRPr="00070680" w:rsidRDefault="002423B6" w:rsidP="001A2D0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p w:rsidR="001A2D03" w:rsidRPr="00070680" w:rsidRDefault="001A2D03" w:rsidP="001A2D03">
      <w:pPr>
        <w:pStyle w:val="Heading2"/>
      </w:pPr>
      <w:r w:rsidRPr="00070680">
        <w:t>State how benefits will be proven/tracked and who retains ownership of tracking benefits</w:t>
      </w:r>
    </w:p>
    <w:p w:rsidR="001A2D03" w:rsidRPr="00070680" w:rsidRDefault="001A2D03" w:rsidP="001A2D03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p w:rsidR="005F79E8" w:rsidRPr="00070680" w:rsidRDefault="002423B6" w:rsidP="002423B6">
      <w:pPr>
        <w:pStyle w:val="Heading2"/>
      </w:pPr>
      <w:r w:rsidRPr="00070680">
        <w:t>State any Lessons Learnt</w:t>
      </w:r>
      <w:r w:rsidR="005F79E8" w:rsidRPr="00070680">
        <w:t xml:space="preserve"> (positive and negative)</w:t>
      </w:r>
      <w:r w:rsidRPr="00070680">
        <w:t xml:space="preserve"> and </w:t>
      </w:r>
      <w:r w:rsidR="005F79E8" w:rsidRPr="00070680">
        <w:t xml:space="preserve">any </w:t>
      </w:r>
      <w:r w:rsidRPr="00070680">
        <w:t xml:space="preserve">proposed changes to processes followed and who owns taking on these proposals </w:t>
      </w:r>
    </w:p>
    <w:p w:rsidR="002423B6" w:rsidRPr="00070680" w:rsidRDefault="005F79E8" w:rsidP="005F79E8">
      <w:p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 xml:space="preserve">[Both specific SME processes </w:t>
      </w:r>
      <w:r w:rsidR="00556249" w:rsidRPr="00070680">
        <w:rPr>
          <w:rFonts w:ascii="Arial" w:hAnsi="Arial" w:cs="Arial"/>
          <w:sz w:val="20"/>
          <w:szCs w:val="20"/>
        </w:rPr>
        <w:t xml:space="preserve">(e.g. </w:t>
      </w:r>
      <w:r w:rsidRPr="00070680">
        <w:rPr>
          <w:rFonts w:ascii="Arial" w:hAnsi="Arial" w:cs="Arial"/>
          <w:sz w:val="20"/>
          <w:szCs w:val="20"/>
        </w:rPr>
        <w:t>content</w:t>
      </w:r>
      <w:r w:rsidR="00556249" w:rsidRPr="00070680">
        <w:rPr>
          <w:rFonts w:ascii="Arial" w:hAnsi="Arial" w:cs="Arial"/>
          <w:sz w:val="20"/>
          <w:szCs w:val="20"/>
        </w:rPr>
        <w:t xml:space="preserve"> management, release management)</w:t>
      </w:r>
      <w:r w:rsidRPr="00070680">
        <w:rPr>
          <w:rFonts w:ascii="Arial" w:hAnsi="Arial" w:cs="Arial"/>
          <w:sz w:val="20"/>
          <w:szCs w:val="20"/>
        </w:rPr>
        <w:t xml:space="preserve"> and overall portfolio management processes should be considered]</w:t>
      </w:r>
    </w:p>
    <w:p w:rsidR="002423B6" w:rsidRPr="00070680" w:rsidRDefault="002423B6" w:rsidP="002423B6">
      <w:pPr>
        <w:pStyle w:val="Heading2"/>
      </w:pPr>
      <w:proofErr w:type="gramStart"/>
      <w:r w:rsidRPr="00070680">
        <w:t>List any residual risks, issues</w:t>
      </w:r>
      <w:r w:rsidR="005F79E8" w:rsidRPr="00070680">
        <w:t>,</w:t>
      </w:r>
      <w:r w:rsidRPr="00070680">
        <w:t xml:space="preserve"> or </w:t>
      </w:r>
      <w:r w:rsidR="005F79E8" w:rsidRPr="00070680">
        <w:t>tasks</w:t>
      </w:r>
      <w:r w:rsidRPr="00070680">
        <w:t xml:space="preserve"> remaining at project completion and note who is taking ownership of these items</w:t>
      </w:r>
      <w:r w:rsidR="005F79E8" w:rsidRPr="00070680">
        <w:t xml:space="preserve"> (e.g. a new work item/project, BAU owners </w:t>
      </w:r>
      <w:proofErr w:type="spellStart"/>
      <w:r w:rsidR="005F79E8" w:rsidRPr="00070680">
        <w:t>etc</w:t>
      </w:r>
      <w:proofErr w:type="spellEnd"/>
      <w:r w:rsidR="005F79E8" w:rsidRPr="00070680">
        <w:t>?)</w:t>
      </w:r>
      <w:proofErr w:type="gramEnd"/>
    </w:p>
    <w:p w:rsidR="002423B6" w:rsidRPr="00070680" w:rsidRDefault="002423B6" w:rsidP="002423B6">
      <w:pPr>
        <w:pStyle w:val="ListParagraph"/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070680">
        <w:rPr>
          <w:rFonts w:ascii="Arial" w:hAnsi="Arial" w:cs="Arial"/>
          <w:sz w:val="20"/>
          <w:szCs w:val="20"/>
        </w:rPr>
        <w:t>Xx</w:t>
      </w:r>
    </w:p>
    <w:p w:rsidR="002423B6" w:rsidRPr="00070680" w:rsidRDefault="002423B6" w:rsidP="002423B6">
      <w:pPr>
        <w:rPr>
          <w:rFonts w:ascii="Arial" w:hAnsi="Arial" w:cs="Arial"/>
        </w:rPr>
      </w:pPr>
    </w:p>
    <w:p w:rsidR="002423B6" w:rsidRPr="00070680" w:rsidRDefault="002423B6" w:rsidP="002423B6">
      <w:pPr>
        <w:rPr>
          <w:rFonts w:ascii="Arial" w:hAnsi="Arial" w:cs="Arial"/>
        </w:rPr>
      </w:pPr>
    </w:p>
    <w:p w:rsidR="002423B6" w:rsidRPr="00070680" w:rsidRDefault="002423B6" w:rsidP="002423B6">
      <w:pPr>
        <w:rPr>
          <w:rFonts w:ascii="Arial" w:hAnsi="Arial" w:cs="Arial"/>
        </w:rPr>
      </w:pPr>
    </w:p>
    <w:p w:rsidR="00322EBB" w:rsidRDefault="00322EB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322EBB" w:rsidRPr="00322EBB" w:rsidRDefault="00322EBB" w:rsidP="00322EBB">
      <w:pPr>
        <w:spacing w:after="0"/>
        <w:rPr>
          <w:rFonts w:ascii="Segoe UI" w:eastAsia="Times New Roman" w:hAnsi="Segoe UI" w:cs="Segoe UI"/>
          <w:sz w:val="20"/>
          <w:szCs w:val="20"/>
          <w:lang w:val="en-CA" w:eastAsia="en-US"/>
        </w:rPr>
      </w:pPr>
      <w:r>
        <w:rPr>
          <w:rFonts w:eastAsia="Times New Roman"/>
          <w:color w:val="1F497D"/>
          <w:lang w:val="en-CA" w:eastAsia="en-US"/>
        </w:rPr>
        <w:lastRenderedPageBreak/>
        <w:t>BK&gt;&gt;&gt;</w:t>
      </w:r>
      <w:r w:rsidRPr="00322EBB">
        <w:rPr>
          <w:rFonts w:eastAsia="Times New Roman"/>
          <w:color w:val="1F497D"/>
          <w:lang w:val="en-CA" w:eastAsia="en-US"/>
        </w:rPr>
        <w:t xml:space="preserve">Here is the email from David and the template form so we can start thinking about this.  I would welcome your initial thoughts on the scope of this project – specifically that impact what we want or may </w:t>
      </w:r>
      <w:proofErr w:type="gramStart"/>
      <w:r w:rsidRPr="00322EBB">
        <w:rPr>
          <w:rFonts w:eastAsia="Times New Roman"/>
          <w:color w:val="1F497D"/>
          <w:lang w:val="en-CA" w:eastAsia="en-US"/>
        </w:rPr>
        <w:t>need  from</w:t>
      </w:r>
      <w:proofErr w:type="gramEnd"/>
      <w:r w:rsidRPr="00322EBB">
        <w:rPr>
          <w:rFonts w:eastAsia="Times New Roman"/>
          <w:color w:val="1F497D"/>
          <w:lang w:val="en-CA" w:eastAsia="en-US"/>
        </w:rPr>
        <w:t xml:space="preserve"> IHTSDO resources.  </w:t>
      </w:r>
    </w:p>
    <w:tbl>
      <w:tblPr>
        <w:tblW w:w="10207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9"/>
        <w:gridCol w:w="7998"/>
      </w:tblGrid>
      <w:tr w:rsidR="00322EBB" w:rsidRPr="00322EBB" w:rsidTr="00322EBB">
        <w:trPr>
          <w:trHeight w:val="1100"/>
        </w:trPr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22EBB" w:rsidRPr="00322EBB" w:rsidRDefault="00322EBB" w:rsidP="00322EBB">
            <w:pPr>
              <w:spacing w:after="0"/>
              <w:rPr>
                <w:rFonts w:ascii="Segoe UI" w:eastAsia="Times New Roman" w:hAnsi="Segoe UI" w:cs="Segoe UI"/>
                <w:sz w:val="20"/>
                <w:szCs w:val="20"/>
                <w:lang w:val="en-US" w:eastAsia="en-US"/>
              </w:rPr>
            </w:pPr>
            <w:r w:rsidRPr="00322EBB"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Level of Governance Proposed</w:t>
            </w:r>
          </w:p>
        </w:tc>
        <w:tc>
          <w:tcPr>
            <w:tcW w:w="7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22EBB" w:rsidRPr="00322EBB" w:rsidRDefault="00322EBB" w:rsidP="00322EBB">
            <w:pPr>
              <w:spacing w:after="0"/>
              <w:rPr>
                <w:rFonts w:ascii="Segoe UI" w:eastAsia="Times New Roman" w:hAnsi="Segoe UI" w:cs="Segoe UI"/>
                <w:sz w:val="20"/>
                <w:szCs w:val="20"/>
                <w:lang w:val="en-US" w:eastAsia="en-US"/>
              </w:rPr>
            </w:pPr>
            <w:r w:rsidRPr="00322EBB"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[Summate whether small (&lt;=U$50K), medium (&gt;U$50K &amp;&lt;500K) or large (&gt;U$500K) work item or whether complex project.]</w:t>
            </w:r>
          </w:p>
          <w:p w:rsidR="00322EBB" w:rsidRPr="00322EBB" w:rsidRDefault="00322EBB" w:rsidP="00322EBB">
            <w:pPr>
              <w:rPr>
                <w:rFonts w:ascii="Segoe UI" w:eastAsia="Times New Roman" w:hAnsi="Segoe UI" w:cs="Segoe UI"/>
                <w:sz w:val="20"/>
                <w:szCs w:val="20"/>
                <w:lang w:val="en-US" w:eastAsia="en-US"/>
              </w:rPr>
            </w:pPr>
            <w:r w:rsidRPr="00322EBB"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 xml:space="preserve">[Conclude Governance Levels Proposed and </w:t>
            </w:r>
            <w:proofErr w:type="spellStart"/>
            <w:r w:rsidRPr="00322EBB"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>Summarise</w:t>
            </w:r>
            <w:proofErr w:type="spellEnd"/>
            <w:r w:rsidRPr="00322EBB">
              <w:rPr>
                <w:rFonts w:ascii="Arial" w:eastAsia="Times New Roman" w:hAnsi="Arial" w:cs="Arial"/>
                <w:sz w:val="24"/>
                <w:szCs w:val="24"/>
                <w:lang w:val="en-US" w:eastAsia="en-US"/>
              </w:rPr>
              <w:t xml:space="preserve"> Approval Steps Required]</w:t>
            </w:r>
          </w:p>
        </w:tc>
      </w:tr>
    </w:tbl>
    <w:p w:rsidR="00322EBB" w:rsidRPr="00322EBB" w:rsidRDefault="00322EBB" w:rsidP="00322EBB">
      <w:pPr>
        <w:spacing w:after="0"/>
        <w:rPr>
          <w:rFonts w:ascii="Segoe UI" w:eastAsia="Times New Roman" w:hAnsi="Segoe UI" w:cs="Segoe UI"/>
          <w:sz w:val="20"/>
          <w:szCs w:val="20"/>
          <w:lang w:val="en-CA" w:eastAsia="en-US"/>
        </w:rPr>
      </w:pPr>
      <w:r w:rsidRPr="00322EBB">
        <w:rPr>
          <w:rFonts w:eastAsia="Times New Roman"/>
          <w:color w:val="1F497D"/>
          <w:lang w:val="en-CA" w:eastAsia="en-US"/>
        </w:rPr>
        <w:t> </w:t>
      </w:r>
    </w:p>
    <w:p w:rsidR="00322EBB" w:rsidRPr="00322EBB" w:rsidRDefault="00322EBB" w:rsidP="00322EBB">
      <w:pPr>
        <w:spacing w:after="0"/>
        <w:rPr>
          <w:rFonts w:ascii="Segoe UI" w:eastAsia="Times New Roman" w:hAnsi="Segoe UI" w:cs="Segoe UI"/>
          <w:sz w:val="20"/>
          <w:szCs w:val="20"/>
          <w:lang w:val="en-CA" w:eastAsia="en-US"/>
        </w:rPr>
      </w:pPr>
      <w:r w:rsidRPr="00322EBB">
        <w:rPr>
          <w:rFonts w:eastAsia="Times New Roman"/>
          <w:color w:val="1F497D"/>
          <w:lang w:val="en-CA" w:eastAsia="en-US"/>
        </w:rPr>
        <w:t xml:space="preserve">I assumed we would develop some value sets but not all.  </w:t>
      </w:r>
      <w:proofErr w:type="gramStart"/>
      <w:r w:rsidRPr="00322EBB">
        <w:rPr>
          <w:rFonts w:eastAsia="Times New Roman"/>
          <w:color w:val="1F497D"/>
          <w:lang w:val="en-CA" w:eastAsia="en-US"/>
        </w:rPr>
        <w:t>for</w:t>
      </w:r>
      <w:proofErr w:type="gramEnd"/>
      <w:r w:rsidRPr="00322EBB">
        <w:rPr>
          <w:rFonts w:eastAsia="Times New Roman"/>
          <w:color w:val="1F497D"/>
          <w:lang w:val="en-CA" w:eastAsia="en-US"/>
        </w:rPr>
        <w:t xml:space="preserve"> example, if we develop the substance subset (aka agent causing sensitivity), that might take some time and would definitely need a plan for maintenance.  No point developing if they </w:t>
      </w:r>
      <w:proofErr w:type="spellStart"/>
      <w:r w:rsidRPr="00322EBB">
        <w:rPr>
          <w:rFonts w:eastAsia="Times New Roman"/>
          <w:color w:val="1F497D"/>
          <w:lang w:val="en-CA" w:eastAsia="en-US"/>
        </w:rPr>
        <w:t>cant</w:t>
      </w:r>
      <w:proofErr w:type="spellEnd"/>
      <w:r w:rsidRPr="00322EBB">
        <w:rPr>
          <w:rFonts w:eastAsia="Times New Roman"/>
          <w:color w:val="1F497D"/>
          <w:lang w:val="en-CA" w:eastAsia="en-US"/>
        </w:rPr>
        <w:t xml:space="preserve"> </w:t>
      </w:r>
      <w:proofErr w:type="gramStart"/>
      <w:r w:rsidRPr="00322EBB">
        <w:rPr>
          <w:rFonts w:eastAsia="Times New Roman"/>
          <w:color w:val="1F497D"/>
          <w:lang w:val="en-CA" w:eastAsia="en-US"/>
        </w:rPr>
        <w:t>be</w:t>
      </w:r>
      <w:proofErr w:type="gramEnd"/>
      <w:r w:rsidRPr="00322EBB">
        <w:rPr>
          <w:rFonts w:eastAsia="Times New Roman"/>
          <w:color w:val="1F497D"/>
          <w:lang w:val="en-CA" w:eastAsia="en-US"/>
        </w:rPr>
        <w:t xml:space="preserve"> updated.  This includes drug agents which would be particularly difficult and not applicable to everyone</w:t>
      </w:r>
    </w:p>
    <w:p w:rsidR="002423B6" w:rsidRPr="00070680" w:rsidRDefault="002423B6" w:rsidP="00AE0751">
      <w:pPr>
        <w:spacing w:after="0"/>
        <w:ind w:left="360"/>
        <w:rPr>
          <w:rFonts w:ascii="Arial" w:hAnsi="Arial" w:cs="Arial"/>
          <w:sz w:val="20"/>
          <w:szCs w:val="20"/>
        </w:rPr>
      </w:pPr>
    </w:p>
    <w:sectPr w:rsidR="002423B6" w:rsidRPr="00070680" w:rsidSect="00C95966">
      <w:headerReference w:type="default" r:id="rId9"/>
      <w:footerReference w:type="default" r:id="rId10"/>
      <w:pgSz w:w="11906" w:h="16838"/>
      <w:pgMar w:top="465" w:right="1134" w:bottom="1701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E4" w:rsidRDefault="00CF16E4" w:rsidP="00C95966">
      <w:r>
        <w:separator/>
      </w:r>
    </w:p>
    <w:p w:rsidR="00CF16E4" w:rsidRDefault="00CF16E4" w:rsidP="00C95966"/>
  </w:endnote>
  <w:endnote w:type="continuationSeparator" w:id="0">
    <w:p w:rsidR="00CF16E4" w:rsidRDefault="00CF16E4" w:rsidP="00C95966">
      <w:r>
        <w:continuationSeparator/>
      </w:r>
    </w:p>
    <w:p w:rsidR="00CF16E4" w:rsidRDefault="00CF16E4" w:rsidP="00C95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F38" w:rsidRDefault="00DC1F38" w:rsidP="00737772">
    <w:pPr>
      <w:pStyle w:val="Footer"/>
      <w:tabs>
        <w:tab w:val="left" w:pos="10013"/>
      </w:tabs>
    </w:pPr>
    <w:r w:rsidRPr="00070680">
      <w:rPr>
        <w:rStyle w:val="PageNumber"/>
        <w:rFonts w:ascii="Arial" w:hAnsi="Arial" w:cs="Arial"/>
      </w:rPr>
      <w:t>[Work Item Name]; [Work Item Ref]; [Work Form Version]</w:t>
    </w:r>
    <w:r>
      <w:rPr>
        <w:rStyle w:val="PageNumber"/>
      </w:rPr>
      <w:t xml:space="preserve"> </w:t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11C7">
      <w:rPr>
        <w:rStyle w:val="PageNumber"/>
        <w:noProof/>
      </w:rPr>
      <w:t>4</w:t>
    </w:r>
    <w:r>
      <w:rPr>
        <w:rStyle w:val="PageNumber"/>
      </w:rPr>
      <w:fldChar w:fldCharType="end"/>
    </w:r>
  </w:p>
  <w:p w:rsidR="00DC1F38" w:rsidRDefault="00DC1F38" w:rsidP="00C959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E4" w:rsidRDefault="00CF16E4" w:rsidP="00C95966">
      <w:r>
        <w:separator/>
      </w:r>
    </w:p>
    <w:p w:rsidR="00CF16E4" w:rsidRDefault="00CF16E4" w:rsidP="00C95966"/>
  </w:footnote>
  <w:footnote w:type="continuationSeparator" w:id="0">
    <w:p w:rsidR="00CF16E4" w:rsidRDefault="00CF16E4" w:rsidP="00C95966">
      <w:r>
        <w:continuationSeparator/>
      </w:r>
    </w:p>
    <w:p w:rsidR="00CF16E4" w:rsidRDefault="00CF16E4" w:rsidP="00C959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153" w:type="dxa"/>
      <w:tblLayout w:type="fixed"/>
      <w:tblLook w:val="04A0" w:firstRow="1" w:lastRow="0" w:firstColumn="1" w:lastColumn="0" w:noHBand="0" w:noVBand="1"/>
    </w:tblPr>
    <w:tblGrid>
      <w:gridCol w:w="3085"/>
      <w:gridCol w:w="7068"/>
    </w:tblGrid>
    <w:tr w:rsidR="00DC1F38" w:rsidTr="0025690A">
      <w:trPr>
        <w:trHeight w:val="1596"/>
      </w:trPr>
      <w:tc>
        <w:tcPr>
          <w:tcW w:w="3085" w:type="dxa"/>
          <w:vAlign w:val="center"/>
        </w:tcPr>
        <w:p w:rsidR="00DC1F38" w:rsidRPr="00070680" w:rsidRDefault="00DC1F38" w:rsidP="00B8380D">
          <w:pPr>
            <w:pStyle w:val="Header"/>
            <w:rPr>
              <w:rFonts w:ascii="Arial" w:hAnsi="Arial" w:cs="Arial"/>
              <w:b/>
              <w:sz w:val="40"/>
              <w:szCs w:val="40"/>
            </w:rPr>
          </w:pPr>
          <w:r w:rsidRPr="00070680">
            <w:rPr>
              <w:rFonts w:ascii="Arial" w:hAnsi="Arial" w:cs="Arial"/>
              <w:b/>
              <w:sz w:val="40"/>
              <w:szCs w:val="40"/>
            </w:rPr>
            <w:t>PORTFOLIO PROCESS</w:t>
          </w:r>
        </w:p>
        <w:p w:rsidR="00DC1F38" w:rsidRPr="006A7A20" w:rsidRDefault="00DC1F38" w:rsidP="00B8380D">
          <w:pPr>
            <w:pStyle w:val="Header"/>
          </w:pPr>
          <w:r w:rsidRPr="00070680">
            <w:rPr>
              <w:rFonts w:ascii="Arial" w:hAnsi="Arial" w:cs="Arial"/>
              <w:sz w:val="36"/>
              <w:szCs w:val="36"/>
            </w:rPr>
            <w:t>Work Form</w:t>
          </w:r>
        </w:p>
      </w:tc>
      <w:tc>
        <w:tcPr>
          <w:tcW w:w="7068" w:type="dxa"/>
          <w:vAlign w:val="center"/>
        </w:tcPr>
        <w:p w:rsidR="00DC1F38" w:rsidRDefault="00DC1F38" w:rsidP="00C95966">
          <w:pPr>
            <w:pStyle w:val="Header"/>
          </w:pPr>
          <w:r>
            <w:rPr>
              <w:noProof/>
              <w:lang w:val="en-US" w:eastAsia="en-US"/>
            </w:rPr>
            <w:drawing>
              <wp:inline distT="0" distB="0" distL="0" distR="0" wp14:anchorId="4DCFBDD0" wp14:editId="35B1A111">
                <wp:extent cx="3168000" cy="864000"/>
                <wp:effectExtent l="19050" t="0" r="0" b="0"/>
                <wp:docPr id="1" name="Picture 0" descr="ihtsdo-strapline_white 5 perc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htsdo-strapline_white 5 percent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8000" cy="86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DC1F38" w:rsidRPr="00C95966" w:rsidRDefault="00DC1F38" w:rsidP="00C95966">
    <w:pPr>
      <w:pStyle w:val="Header"/>
      <w:rPr>
        <w:noProof/>
        <w:lang w:val="en-US"/>
      </w:rPr>
    </w:pPr>
    <w:r>
      <w:rPr>
        <w:noProof/>
        <w:lang w:eastAsia="da-DK"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DBA87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AF37CE"/>
    <w:multiLevelType w:val="multilevel"/>
    <w:tmpl w:val="4164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53587"/>
    <w:multiLevelType w:val="multilevel"/>
    <w:tmpl w:val="6F38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337F3B"/>
    <w:multiLevelType w:val="hybridMultilevel"/>
    <w:tmpl w:val="D8C21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E01C3"/>
    <w:multiLevelType w:val="hybridMultilevel"/>
    <w:tmpl w:val="1009000F"/>
    <w:lvl w:ilvl="0" w:tplc="18141DB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82C2B6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6F2A353A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5BF8D55A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677A2BD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DBF262E8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DF7E8414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64FEDEEC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9B9C3E6A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5">
    <w:nsid w:val="17705A58"/>
    <w:multiLevelType w:val="multilevel"/>
    <w:tmpl w:val="6BDE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D22BCB"/>
    <w:multiLevelType w:val="hybridMultilevel"/>
    <w:tmpl w:val="7B421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57656"/>
    <w:multiLevelType w:val="hybridMultilevel"/>
    <w:tmpl w:val="15F49A76"/>
    <w:lvl w:ilvl="0" w:tplc="3522A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DA29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E906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670B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012F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20E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CC48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7B80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604B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>
    <w:nsid w:val="20C024AD"/>
    <w:multiLevelType w:val="hybridMultilevel"/>
    <w:tmpl w:val="5B903AA2"/>
    <w:lvl w:ilvl="0" w:tplc="B1081A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0A11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A231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8C51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448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03D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CB3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243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885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0549A0"/>
    <w:multiLevelType w:val="multilevel"/>
    <w:tmpl w:val="67549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8830E8"/>
    <w:multiLevelType w:val="multilevel"/>
    <w:tmpl w:val="08CA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2219A6"/>
    <w:multiLevelType w:val="hybridMultilevel"/>
    <w:tmpl w:val="D8C21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2C53AA"/>
    <w:multiLevelType w:val="multilevel"/>
    <w:tmpl w:val="DF684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3E1A53"/>
    <w:multiLevelType w:val="multilevel"/>
    <w:tmpl w:val="16A4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0108D4"/>
    <w:multiLevelType w:val="multilevel"/>
    <w:tmpl w:val="9E2C9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4E5B1D"/>
    <w:multiLevelType w:val="hybridMultilevel"/>
    <w:tmpl w:val="82489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B200A7"/>
    <w:multiLevelType w:val="multilevel"/>
    <w:tmpl w:val="7B8C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E56900"/>
    <w:multiLevelType w:val="hybridMultilevel"/>
    <w:tmpl w:val="0B7AA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26F58"/>
    <w:multiLevelType w:val="multilevel"/>
    <w:tmpl w:val="C9F8E9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>
    <w:nsid w:val="612B7BD0"/>
    <w:multiLevelType w:val="multilevel"/>
    <w:tmpl w:val="35E8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C92D5A"/>
    <w:multiLevelType w:val="multilevel"/>
    <w:tmpl w:val="1D84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303E3C"/>
    <w:multiLevelType w:val="multilevel"/>
    <w:tmpl w:val="8C30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5A5201"/>
    <w:multiLevelType w:val="multilevel"/>
    <w:tmpl w:val="778C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93539C"/>
    <w:multiLevelType w:val="multilevel"/>
    <w:tmpl w:val="79E4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FD0B5D"/>
    <w:multiLevelType w:val="hybridMultilevel"/>
    <w:tmpl w:val="E1C86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C46D5B"/>
    <w:multiLevelType w:val="hybridMultilevel"/>
    <w:tmpl w:val="2FF63F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DC3ED2"/>
    <w:multiLevelType w:val="hybridMultilevel"/>
    <w:tmpl w:val="D8C21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BA7CF4"/>
    <w:multiLevelType w:val="hybridMultilevel"/>
    <w:tmpl w:val="ACC82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6"/>
  </w:num>
  <w:num w:numId="5">
    <w:abstractNumId w:val="3"/>
  </w:num>
  <w:num w:numId="6">
    <w:abstractNumId w:val="16"/>
  </w:num>
  <w:num w:numId="7">
    <w:abstractNumId w:val="14"/>
  </w:num>
  <w:num w:numId="8">
    <w:abstractNumId w:val="1"/>
  </w:num>
  <w:num w:numId="9">
    <w:abstractNumId w:val="10"/>
  </w:num>
  <w:num w:numId="10">
    <w:abstractNumId w:val="18"/>
  </w:num>
  <w:num w:numId="11">
    <w:abstractNumId w:val="13"/>
  </w:num>
  <w:num w:numId="12">
    <w:abstractNumId w:val="9"/>
  </w:num>
  <w:num w:numId="13">
    <w:abstractNumId w:val="4"/>
  </w:num>
  <w:num w:numId="14">
    <w:abstractNumId w:val="21"/>
  </w:num>
  <w:num w:numId="15">
    <w:abstractNumId w:val="5"/>
  </w:num>
  <w:num w:numId="16">
    <w:abstractNumId w:val="20"/>
  </w:num>
  <w:num w:numId="17">
    <w:abstractNumId w:val="2"/>
  </w:num>
  <w:num w:numId="18">
    <w:abstractNumId w:val="12"/>
  </w:num>
  <w:num w:numId="19">
    <w:abstractNumId w:val="19"/>
  </w:num>
  <w:num w:numId="20">
    <w:abstractNumId w:val="23"/>
  </w:num>
  <w:num w:numId="21">
    <w:abstractNumId w:val="22"/>
  </w:num>
  <w:num w:numId="22">
    <w:abstractNumId w:val="15"/>
  </w:num>
  <w:num w:numId="23">
    <w:abstractNumId w:val="27"/>
  </w:num>
  <w:num w:numId="24">
    <w:abstractNumId w:val="17"/>
  </w:num>
  <w:num w:numId="25">
    <w:abstractNumId w:val="24"/>
  </w:num>
  <w:num w:numId="26">
    <w:abstractNumId w:val="6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F2E"/>
    <w:rsid w:val="000002B2"/>
    <w:rsid w:val="000147ED"/>
    <w:rsid w:val="00040EDE"/>
    <w:rsid w:val="00057FAB"/>
    <w:rsid w:val="00063684"/>
    <w:rsid w:val="00070680"/>
    <w:rsid w:val="00072457"/>
    <w:rsid w:val="00075723"/>
    <w:rsid w:val="000B29E3"/>
    <w:rsid w:val="000C7F30"/>
    <w:rsid w:val="000E45EF"/>
    <w:rsid w:val="0012698A"/>
    <w:rsid w:val="00146B03"/>
    <w:rsid w:val="0015525E"/>
    <w:rsid w:val="00187768"/>
    <w:rsid w:val="001A2D03"/>
    <w:rsid w:val="001E1F3F"/>
    <w:rsid w:val="001F00A6"/>
    <w:rsid w:val="001F4998"/>
    <w:rsid w:val="002241FE"/>
    <w:rsid w:val="002330E9"/>
    <w:rsid w:val="002423B6"/>
    <w:rsid w:val="002562B6"/>
    <w:rsid w:val="0025690A"/>
    <w:rsid w:val="00257933"/>
    <w:rsid w:val="0027264C"/>
    <w:rsid w:val="00276C14"/>
    <w:rsid w:val="002C3544"/>
    <w:rsid w:val="002D0A99"/>
    <w:rsid w:val="00322EBB"/>
    <w:rsid w:val="00330F4A"/>
    <w:rsid w:val="00337889"/>
    <w:rsid w:val="00353277"/>
    <w:rsid w:val="0035526B"/>
    <w:rsid w:val="003C24CA"/>
    <w:rsid w:val="00400C6F"/>
    <w:rsid w:val="00405A0C"/>
    <w:rsid w:val="00417C84"/>
    <w:rsid w:val="00434BFB"/>
    <w:rsid w:val="0044762E"/>
    <w:rsid w:val="0045604C"/>
    <w:rsid w:val="004724D1"/>
    <w:rsid w:val="00475883"/>
    <w:rsid w:val="00481CB8"/>
    <w:rsid w:val="00493F3C"/>
    <w:rsid w:val="004A09D6"/>
    <w:rsid w:val="004A150B"/>
    <w:rsid w:val="004A21FF"/>
    <w:rsid w:val="004B1BF7"/>
    <w:rsid w:val="004B38BE"/>
    <w:rsid w:val="004B7269"/>
    <w:rsid w:val="004D11C7"/>
    <w:rsid w:val="004D677A"/>
    <w:rsid w:val="004E6F7F"/>
    <w:rsid w:val="00501089"/>
    <w:rsid w:val="005176D7"/>
    <w:rsid w:val="00554AC2"/>
    <w:rsid w:val="00555B27"/>
    <w:rsid w:val="00556249"/>
    <w:rsid w:val="00557996"/>
    <w:rsid w:val="005B4893"/>
    <w:rsid w:val="005C106E"/>
    <w:rsid w:val="005C6AF0"/>
    <w:rsid w:val="005E29D5"/>
    <w:rsid w:val="005E311F"/>
    <w:rsid w:val="005E4632"/>
    <w:rsid w:val="005F79E8"/>
    <w:rsid w:val="006246EE"/>
    <w:rsid w:val="006336CD"/>
    <w:rsid w:val="0069103D"/>
    <w:rsid w:val="006A572A"/>
    <w:rsid w:val="006A7A20"/>
    <w:rsid w:val="006D1347"/>
    <w:rsid w:val="006D577E"/>
    <w:rsid w:val="006F0CC1"/>
    <w:rsid w:val="007346F0"/>
    <w:rsid w:val="00737772"/>
    <w:rsid w:val="00752965"/>
    <w:rsid w:val="007653AE"/>
    <w:rsid w:val="007B2875"/>
    <w:rsid w:val="007D4584"/>
    <w:rsid w:val="007E6C1B"/>
    <w:rsid w:val="00801CD3"/>
    <w:rsid w:val="00830562"/>
    <w:rsid w:val="0083190A"/>
    <w:rsid w:val="008413A7"/>
    <w:rsid w:val="008426B7"/>
    <w:rsid w:val="00845B90"/>
    <w:rsid w:val="00860E31"/>
    <w:rsid w:val="0088141D"/>
    <w:rsid w:val="008847E4"/>
    <w:rsid w:val="00892096"/>
    <w:rsid w:val="008A355B"/>
    <w:rsid w:val="008A7317"/>
    <w:rsid w:val="008B60E6"/>
    <w:rsid w:val="008F3920"/>
    <w:rsid w:val="00964C66"/>
    <w:rsid w:val="009853EA"/>
    <w:rsid w:val="009C194D"/>
    <w:rsid w:val="009F7449"/>
    <w:rsid w:val="00A16D54"/>
    <w:rsid w:val="00A475C1"/>
    <w:rsid w:val="00A679D0"/>
    <w:rsid w:val="00A739C9"/>
    <w:rsid w:val="00A866D6"/>
    <w:rsid w:val="00A963FC"/>
    <w:rsid w:val="00AA22E8"/>
    <w:rsid w:val="00AE0751"/>
    <w:rsid w:val="00B02EE2"/>
    <w:rsid w:val="00B2317B"/>
    <w:rsid w:val="00B32B4B"/>
    <w:rsid w:val="00B37FB6"/>
    <w:rsid w:val="00B42D9D"/>
    <w:rsid w:val="00B77D59"/>
    <w:rsid w:val="00B8380D"/>
    <w:rsid w:val="00B8680D"/>
    <w:rsid w:val="00B87B7F"/>
    <w:rsid w:val="00BC0E3C"/>
    <w:rsid w:val="00BE7731"/>
    <w:rsid w:val="00C028F3"/>
    <w:rsid w:val="00C02D03"/>
    <w:rsid w:val="00C726FB"/>
    <w:rsid w:val="00C95966"/>
    <w:rsid w:val="00CA1D68"/>
    <w:rsid w:val="00CC2529"/>
    <w:rsid w:val="00CD1D19"/>
    <w:rsid w:val="00CE6AF0"/>
    <w:rsid w:val="00CF16E4"/>
    <w:rsid w:val="00D04CFD"/>
    <w:rsid w:val="00D230ED"/>
    <w:rsid w:val="00D26A69"/>
    <w:rsid w:val="00D40E5F"/>
    <w:rsid w:val="00D57F57"/>
    <w:rsid w:val="00D654B5"/>
    <w:rsid w:val="00D90E65"/>
    <w:rsid w:val="00D94BF6"/>
    <w:rsid w:val="00DA020C"/>
    <w:rsid w:val="00DA3C02"/>
    <w:rsid w:val="00DA6772"/>
    <w:rsid w:val="00DB1358"/>
    <w:rsid w:val="00DC1F38"/>
    <w:rsid w:val="00DC505F"/>
    <w:rsid w:val="00DC7D45"/>
    <w:rsid w:val="00E3387A"/>
    <w:rsid w:val="00E616E7"/>
    <w:rsid w:val="00E72C3D"/>
    <w:rsid w:val="00E74A77"/>
    <w:rsid w:val="00E87F2E"/>
    <w:rsid w:val="00EE42A9"/>
    <w:rsid w:val="00F3678E"/>
    <w:rsid w:val="00F70CE0"/>
    <w:rsid w:val="00F76644"/>
    <w:rsid w:val="00F94570"/>
    <w:rsid w:val="00F95A47"/>
    <w:rsid w:val="00FD1753"/>
    <w:rsid w:val="00FD1951"/>
    <w:rsid w:val="00FD21E1"/>
    <w:rsid w:val="00FD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966"/>
    <w:pPr>
      <w:spacing w:after="120"/>
    </w:pPr>
    <w:rPr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98A"/>
    <w:pPr>
      <w:keepNext/>
      <w:keepLines/>
      <w:spacing w:before="200" w:after="0"/>
      <w:outlineLvl w:val="1"/>
    </w:pPr>
    <w:rPr>
      <w:rFonts w:ascii="Arial" w:eastAsiaTheme="majorEastAsia" w:hAnsi="Arial" w:cs="Arial"/>
      <w:b/>
      <w:bCs/>
      <w:color w:val="4F81BD" w:themeColor="accent1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2698A"/>
    <w:pPr>
      <w:spacing w:before="120" w:after="0"/>
      <w:outlineLvl w:val="2"/>
    </w:pPr>
    <w:rPr>
      <w:rFonts w:ascii="Arial" w:eastAsia="Times New Roman" w:hAnsi="Arial" w:cs="Arial"/>
      <w:b/>
      <w:bCs/>
    </w:rPr>
  </w:style>
  <w:style w:type="paragraph" w:styleId="Heading4">
    <w:name w:val="heading 4"/>
    <w:basedOn w:val="Normal"/>
    <w:link w:val="Heading4Char"/>
    <w:uiPriority w:val="9"/>
    <w:qFormat/>
    <w:rsid w:val="00D04CFD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B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B90"/>
    <w:rPr>
      <w:sz w:val="22"/>
      <w:szCs w:val="22"/>
      <w:lang w:eastAsia="en-US"/>
    </w:rPr>
  </w:style>
  <w:style w:type="paragraph" w:customStyle="1" w:styleId="Heading">
    <w:name w:val="Heading"/>
    <w:rsid w:val="0088141D"/>
    <w:pPr>
      <w:spacing w:before="40" w:after="20"/>
      <w:jc w:val="center"/>
    </w:pPr>
    <w:rPr>
      <w:rFonts w:ascii="Arial" w:eastAsia="Times New Roman" w:hAnsi="Arial"/>
      <w:b/>
      <w:noProof/>
      <w:sz w:val="18"/>
      <w:lang w:val="en-US"/>
    </w:rPr>
  </w:style>
  <w:style w:type="paragraph" w:customStyle="1" w:styleId="CaptionText">
    <w:name w:val="Caption Text"/>
    <w:rsid w:val="0088141D"/>
    <w:pPr>
      <w:spacing w:before="20" w:after="20"/>
    </w:pPr>
    <w:rPr>
      <w:rFonts w:ascii="Arial" w:eastAsia="Times New Roman" w:hAnsi="Arial"/>
      <w:noProof/>
      <w:sz w:val="14"/>
      <w:lang w:val="en-US"/>
    </w:rPr>
  </w:style>
  <w:style w:type="paragraph" w:customStyle="1" w:styleId="FillText">
    <w:name w:val="Fill Text"/>
    <w:rsid w:val="0088141D"/>
    <w:pPr>
      <w:spacing w:before="80" w:after="40"/>
    </w:pPr>
    <w:rPr>
      <w:rFonts w:ascii="Arial" w:eastAsia="Times New Roman" w:hAnsi="Arial"/>
      <w:noProof/>
      <w:sz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76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768"/>
    <w:rPr>
      <w:rFonts w:ascii="Lucida Grande" w:hAnsi="Lucida Grande" w:cs="Lucida Grande"/>
      <w:sz w:val="18"/>
      <w:szCs w:val="18"/>
      <w:lang w:val="da-DK"/>
    </w:rPr>
  </w:style>
  <w:style w:type="paragraph" w:styleId="ListParagraph">
    <w:name w:val="List Paragraph"/>
    <w:basedOn w:val="Normal"/>
    <w:uiPriority w:val="72"/>
    <w:rsid w:val="00434BFB"/>
    <w:pPr>
      <w:ind w:left="720"/>
      <w:contextualSpacing/>
    </w:pPr>
  </w:style>
  <w:style w:type="table" w:styleId="TableGrid">
    <w:name w:val="Table Grid"/>
    <w:basedOn w:val="TableNormal"/>
    <w:uiPriority w:val="59"/>
    <w:rsid w:val="006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6A7A20"/>
  </w:style>
  <w:style w:type="character" w:styleId="CommentReference">
    <w:name w:val="annotation reference"/>
    <w:basedOn w:val="DefaultParagraphFont"/>
    <w:uiPriority w:val="99"/>
    <w:semiHidden/>
    <w:unhideWhenUsed/>
    <w:rsid w:val="00DA3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02"/>
    <w:rPr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02"/>
    <w:rPr>
      <w:b/>
      <w:bCs/>
      <w:lang w:val="da-DK"/>
    </w:rPr>
  </w:style>
  <w:style w:type="character" w:customStyle="1" w:styleId="Heading3Char">
    <w:name w:val="Heading 3 Char"/>
    <w:basedOn w:val="DefaultParagraphFont"/>
    <w:link w:val="Heading3"/>
    <w:uiPriority w:val="9"/>
    <w:rsid w:val="0012698A"/>
    <w:rPr>
      <w:rFonts w:ascii="Arial" w:eastAsia="Times New Roman" w:hAnsi="Arial" w:cs="Arial"/>
      <w:b/>
      <w:bCs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D04CFD"/>
    <w:rPr>
      <w:rFonts w:ascii="Times New Roman" w:eastAsia="Times New Roman" w:hAnsi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04CF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04CF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2698A"/>
    <w:rPr>
      <w:rFonts w:ascii="Arial" w:eastAsiaTheme="majorEastAsia" w:hAnsi="Arial" w:cs="Arial"/>
      <w:b/>
      <w:bCs/>
      <w:color w:val="4F81BD" w:themeColor="accent1"/>
      <w:sz w:val="24"/>
      <w:szCs w:val="24"/>
      <w:lang w:val="da-DK"/>
    </w:rPr>
  </w:style>
  <w:style w:type="character" w:customStyle="1" w:styleId="Heading1Char">
    <w:name w:val="Heading 1 Char"/>
    <w:basedOn w:val="DefaultParagraphFont"/>
    <w:link w:val="Heading1"/>
    <w:uiPriority w:val="9"/>
    <w:rsid w:val="008319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paragraph" w:customStyle="1" w:styleId="Default">
    <w:name w:val="Default"/>
    <w:rsid w:val="003C24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966"/>
    <w:pPr>
      <w:spacing w:after="120"/>
    </w:pPr>
    <w:rPr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698A"/>
    <w:pPr>
      <w:keepNext/>
      <w:keepLines/>
      <w:spacing w:before="200" w:after="0"/>
      <w:outlineLvl w:val="1"/>
    </w:pPr>
    <w:rPr>
      <w:rFonts w:ascii="Arial" w:eastAsiaTheme="majorEastAsia" w:hAnsi="Arial" w:cs="Arial"/>
      <w:b/>
      <w:bCs/>
      <w:color w:val="4F81BD" w:themeColor="accent1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2698A"/>
    <w:pPr>
      <w:spacing w:before="120" w:after="0"/>
      <w:outlineLvl w:val="2"/>
    </w:pPr>
    <w:rPr>
      <w:rFonts w:ascii="Arial" w:eastAsia="Times New Roman" w:hAnsi="Arial" w:cs="Arial"/>
      <w:b/>
      <w:bCs/>
    </w:rPr>
  </w:style>
  <w:style w:type="paragraph" w:styleId="Heading4">
    <w:name w:val="heading 4"/>
    <w:basedOn w:val="Normal"/>
    <w:link w:val="Heading4Char"/>
    <w:uiPriority w:val="9"/>
    <w:qFormat/>
    <w:rsid w:val="00D04CFD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B9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45B9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B90"/>
    <w:rPr>
      <w:sz w:val="22"/>
      <w:szCs w:val="22"/>
      <w:lang w:eastAsia="en-US"/>
    </w:rPr>
  </w:style>
  <w:style w:type="paragraph" w:customStyle="1" w:styleId="Heading">
    <w:name w:val="Heading"/>
    <w:rsid w:val="0088141D"/>
    <w:pPr>
      <w:spacing w:before="40" w:after="20"/>
      <w:jc w:val="center"/>
    </w:pPr>
    <w:rPr>
      <w:rFonts w:ascii="Arial" w:eastAsia="Times New Roman" w:hAnsi="Arial"/>
      <w:b/>
      <w:noProof/>
      <w:sz w:val="18"/>
      <w:lang w:val="en-US"/>
    </w:rPr>
  </w:style>
  <w:style w:type="paragraph" w:customStyle="1" w:styleId="CaptionText">
    <w:name w:val="Caption Text"/>
    <w:rsid w:val="0088141D"/>
    <w:pPr>
      <w:spacing w:before="20" w:after="20"/>
    </w:pPr>
    <w:rPr>
      <w:rFonts w:ascii="Arial" w:eastAsia="Times New Roman" w:hAnsi="Arial"/>
      <w:noProof/>
      <w:sz w:val="14"/>
      <w:lang w:val="en-US"/>
    </w:rPr>
  </w:style>
  <w:style w:type="paragraph" w:customStyle="1" w:styleId="FillText">
    <w:name w:val="Fill Text"/>
    <w:rsid w:val="0088141D"/>
    <w:pPr>
      <w:spacing w:before="80" w:after="40"/>
    </w:pPr>
    <w:rPr>
      <w:rFonts w:ascii="Arial" w:eastAsia="Times New Roman" w:hAnsi="Arial"/>
      <w:noProof/>
      <w:sz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76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768"/>
    <w:rPr>
      <w:rFonts w:ascii="Lucida Grande" w:hAnsi="Lucida Grande" w:cs="Lucida Grande"/>
      <w:sz w:val="18"/>
      <w:szCs w:val="18"/>
      <w:lang w:val="da-DK"/>
    </w:rPr>
  </w:style>
  <w:style w:type="paragraph" w:styleId="ListParagraph">
    <w:name w:val="List Paragraph"/>
    <w:basedOn w:val="Normal"/>
    <w:uiPriority w:val="72"/>
    <w:rsid w:val="00434BFB"/>
    <w:pPr>
      <w:ind w:left="720"/>
      <w:contextualSpacing/>
    </w:pPr>
  </w:style>
  <w:style w:type="table" w:styleId="TableGrid">
    <w:name w:val="Table Grid"/>
    <w:basedOn w:val="TableNormal"/>
    <w:uiPriority w:val="59"/>
    <w:rsid w:val="006A7A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6A7A20"/>
  </w:style>
  <w:style w:type="character" w:styleId="CommentReference">
    <w:name w:val="annotation reference"/>
    <w:basedOn w:val="DefaultParagraphFont"/>
    <w:uiPriority w:val="99"/>
    <w:semiHidden/>
    <w:unhideWhenUsed/>
    <w:rsid w:val="00DA3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02"/>
    <w:rPr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02"/>
    <w:rPr>
      <w:b/>
      <w:bCs/>
      <w:lang w:val="da-DK"/>
    </w:rPr>
  </w:style>
  <w:style w:type="character" w:customStyle="1" w:styleId="Heading3Char">
    <w:name w:val="Heading 3 Char"/>
    <w:basedOn w:val="DefaultParagraphFont"/>
    <w:link w:val="Heading3"/>
    <w:uiPriority w:val="9"/>
    <w:rsid w:val="0012698A"/>
    <w:rPr>
      <w:rFonts w:ascii="Arial" w:eastAsia="Times New Roman" w:hAnsi="Arial" w:cs="Arial"/>
      <w:b/>
      <w:bCs/>
      <w:sz w:val="22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D04CFD"/>
    <w:rPr>
      <w:rFonts w:ascii="Times New Roman" w:eastAsia="Times New Roman" w:hAnsi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04CF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04CF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2698A"/>
    <w:rPr>
      <w:rFonts w:ascii="Arial" w:eastAsiaTheme="majorEastAsia" w:hAnsi="Arial" w:cs="Arial"/>
      <w:b/>
      <w:bCs/>
      <w:color w:val="4F81BD" w:themeColor="accent1"/>
      <w:sz w:val="24"/>
      <w:szCs w:val="24"/>
      <w:lang w:val="da-DK"/>
    </w:rPr>
  </w:style>
  <w:style w:type="character" w:customStyle="1" w:styleId="Heading1Char">
    <w:name w:val="Heading 1 Char"/>
    <w:basedOn w:val="DefaultParagraphFont"/>
    <w:link w:val="Heading1"/>
    <w:uiPriority w:val="9"/>
    <w:rsid w:val="008319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paragraph" w:customStyle="1" w:styleId="Default">
    <w:name w:val="Default"/>
    <w:rsid w:val="003C24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42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372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7970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445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7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587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0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49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5692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650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9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32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1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3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209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28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451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470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633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786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200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3717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017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5430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3284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9061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7484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4482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9238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3085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462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D5A565-1044-4AE1-8E1B-25BC911A9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1512</Words>
  <Characters>8622</Characters>
  <Application>Microsoft Office Word</Application>
  <DocSecurity>4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Dell</Company>
  <LinksUpToDate>false</LinksUpToDate>
  <CharactersWithSpaces>10114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Liara Tutina</dc:creator>
  <cp:lastModifiedBy>Administrator</cp:lastModifiedBy>
  <cp:revision>2</cp:revision>
  <dcterms:created xsi:type="dcterms:W3CDTF">2014-06-07T22:50:00Z</dcterms:created>
  <dcterms:modified xsi:type="dcterms:W3CDTF">2014-06-07T22:50:00Z</dcterms:modified>
</cp:coreProperties>
</file>